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65510" w14:textId="2D5713B3" w:rsidR="009573B7" w:rsidRPr="00DF2599" w:rsidRDefault="009573B7" w:rsidP="008C216B">
      <w:pPr>
        <w:tabs>
          <w:tab w:val="left" w:pos="1701"/>
        </w:tabs>
        <w:rPr>
          <w:rFonts w:cstheme="minorHAnsi"/>
        </w:rPr>
      </w:pPr>
    </w:p>
    <w:p w14:paraId="615EEF48" w14:textId="147D68C7" w:rsidR="009573B7" w:rsidRPr="00DF2599" w:rsidRDefault="009573B7" w:rsidP="008C216B">
      <w:pPr>
        <w:spacing w:before="200" w:after="200" w:line="276" w:lineRule="auto"/>
        <w:jc w:val="center"/>
        <w:rPr>
          <w:rFonts w:cstheme="minorHAnsi"/>
          <w:highlight w:val="yellow"/>
        </w:rPr>
      </w:pPr>
      <w:r w:rsidRPr="00DF2599">
        <w:rPr>
          <w:rFonts w:cstheme="minorHAnsi"/>
          <w:highlight w:val="yellow"/>
        </w:rPr>
        <w:t xml:space="preserve">Annexe </w:t>
      </w:r>
      <w:r w:rsidR="008C216B">
        <w:rPr>
          <w:rFonts w:cstheme="minorHAnsi"/>
          <w:highlight w:val="yellow"/>
        </w:rPr>
        <w:t>au CCAP</w:t>
      </w:r>
      <w:r w:rsidRPr="00DF2599">
        <w:rPr>
          <w:rFonts w:cstheme="minorHAnsi"/>
          <w:highlight w:val="yellow"/>
        </w:rPr>
        <w:t>.</w:t>
      </w:r>
      <w:r w:rsidR="008C216B">
        <w:rPr>
          <w:rFonts w:cstheme="minorHAnsi"/>
          <w:highlight w:val="yellow"/>
        </w:rPr>
        <w:t> « </w:t>
      </w:r>
      <w:r w:rsidRPr="00DF2599">
        <w:rPr>
          <w:rFonts w:cstheme="minorHAnsi"/>
          <w:highlight w:val="yellow"/>
        </w:rPr>
        <w:t>Plan d’Assurance Qualité</w:t>
      </w:r>
      <w:r w:rsidR="008C216B">
        <w:rPr>
          <w:rFonts w:cstheme="minorHAnsi"/>
          <w:highlight w:val="yellow"/>
        </w:rPr>
        <w:t> »</w:t>
      </w:r>
    </w:p>
    <w:p w14:paraId="2C6835D1" w14:textId="77777777" w:rsidR="009573B7" w:rsidRPr="00DF2599" w:rsidRDefault="009573B7">
      <w:pPr>
        <w:rPr>
          <w:rFonts w:cstheme="minorHAnsi"/>
        </w:rPr>
      </w:pPr>
    </w:p>
    <w:p w14:paraId="2E8A030F" w14:textId="77777777" w:rsidR="00F1271A" w:rsidRPr="00DF2599" w:rsidRDefault="00F1271A">
      <w:pPr>
        <w:rPr>
          <w:rFonts w:cstheme="minorHAnsi"/>
        </w:rPr>
      </w:pPr>
    </w:p>
    <w:p w14:paraId="55B2BD06" w14:textId="77777777" w:rsidR="00F1271A" w:rsidRPr="00DF2599" w:rsidRDefault="00F1271A">
      <w:pPr>
        <w:rPr>
          <w:rFonts w:cstheme="minorHAnsi"/>
        </w:rPr>
      </w:pPr>
    </w:p>
    <w:sdt>
      <w:sdtPr>
        <w:rPr>
          <w:rFonts w:asciiTheme="minorHAnsi" w:eastAsiaTheme="minorEastAsia" w:hAnsiTheme="minorHAnsi" w:cstheme="minorHAnsi"/>
          <w:color w:val="auto"/>
          <w:sz w:val="22"/>
          <w:szCs w:val="22"/>
          <w:lang w:eastAsia="en-US"/>
        </w:rPr>
        <w:id w:val="234285306"/>
        <w:docPartObj>
          <w:docPartGallery w:val="Table of Contents"/>
          <w:docPartUnique/>
        </w:docPartObj>
      </w:sdtPr>
      <w:sdtEndPr>
        <w:rPr>
          <w:b/>
          <w:bCs/>
        </w:rPr>
      </w:sdtEndPr>
      <w:sdtContent>
        <w:p w14:paraId="0AEB5E60" w14:textId="794642F9" w:rsidR="00F1271A" w:rsidRPr="00DF2599" w:rsidRDefault="00F1271A">
          <w:pPr>
            <w:pStyle w:val="En-ttedetabledesmatires"/>
            <w:rPr>
              <w:rFonts w:asciiTheme="minorHAnsi" w:hAnsiTheme="minorHAnsi" w:cstheme="minorHAnsi"/>
              <w:sz w:val="22"/>
              <w:szCs w:val="22"/>
            </w:rPr>
          </w:pPr>
          <w:r w:rsidRPr="00DF2599">
            <w:rPr>
              <w:rFonts w:asciiTheme="minorHAnsi" w:hAnsiTheme="minorHAnsi" w:cstheme="minorHAnsi"/>
              <w:sz w:val="22"/>
              <w:szCs w:val="22"/>
            </w:rPr>
            <w:t>Table des matières</w:t>
          </w:r>
        </w:p>
        <w:p w14:paraId="73BCE73A" w14:textId="01E14EE6" w:rsidR="00A549B8" w:rsidRDefault="00F1271A">
          <w:pPr>
            <w:pStyle w:val="TM1"/>
            <w:tabs>
              <w:tab w:val="left" w:pos="440"/>
              <w:tab w:val="right" w:leader="dot" w:pos="9062"/>
            </w:tabs>
            <w:rPr>
              <w:rFonts w:cstheme="minorBidi"/>
              <w:noProof/>
              <w:kern w:val="2"/>
              <w:sz w:val="24"/>
              <w:szCs w:val="24"/>
              <w:lang w:eastAsia="fr-FR"/>
              <w14:ligatures w14:val="standardContextual"/>
            </w:rPr>
          </w:pPr>
          <w:r w:rsidRPr="00DF2599">
            <w:rPr>
              <w:rFonts w:cstheme="minorHAnsi"/>
            </w:rPr>
            <w:fldChar w:fldCharType="begin"/>
          </w:r>
          <w:r w:rsidRPr="00DF2599">
            <w:rPr>
              <w:rFonts w:cstheme="minorHAnsi"/>
            </w:rPr>
            <w:instrText xml:space="preserve"> TOC \o "1-3" \h \z \u </w:instrText>
          </w:r>
          <w:r w:rsidRPr="00DF2599">
            <w:rPr>
              <w:rFonts w:cstheme="minorHAnsi"/>
            </w:rPr>
            <w:fldChar w:fldCharType="separate"/>
          </w:r>
          <w:hyperlink w:anchor="_Toc235112555" w:history="1">
            <w:r w:rsidR="00A549B8" w:rsidRPr="005E7D9A">
              <w:rPr>
                <w:rStyle w:val="Lienhypertexte"/>
                <w:rFonts w:cstheme="minorHAnsi"/>
                <w:noProof/>
              </w:rPr>
              <w:t>1</w:t>
            </w:r>
            <w:r w:rsidR="00A549B8">
              <w:rPr>
                <w:rFonts w:cstheme="minorBidi"/>
                <w:noProof/>
                <w:kern w:val="2"/>
                <w:sz w:val="24"/>
                <w:szCs w:val="24"/>
                <w:lang w:eastAsia="fr-FR"/>
                <w14:ligatures w14:val="standardContextual"/>
              </w:rPr>
              <w:tab/>
            </w:r>
            <w:r w:rsidR="00A549B8" w:rsidRPr="005E7D9A">
              <w:rPr>
                <w:rStyle w:val="Lienhypertexte"/>
                <w:rFonts w:cstheme="minorHAnsi"/>
                <w:noProof/>
              </w:rPr>
              <w:t>Exigences de qualité de service en phase projet (</w:t>
            </w:r>
            <w:r w:rsidR="00A549B8" w:rsidRPr="005E7D9A">
              <w:rPr>
                <w:rStyle w:val="Lienhypertexte"/>
                <w:rFonts w:cstheme="minorHAnsi"/>
                <w:i/>
                <w:iCs/>
                <w:noProof/>
              </w:rPr>
              <w:t>build</w:t>
            </w:r>
            <w:r w:rsidR="00A549B8" w:rsidRPr="005E7D9A">
              <w:rPr>
                <w:rStyle w:val="Lienhypertexte"/>
                <w:rFonts w:cstheme="minorHAnsi"/>
                <w:noProof/>
              </w:rPr>
              <w:t>)</w:t>
            </w:r>
            <w:r w:rsidR="00A549B8">
              <w:rPr>
                <w:noProof/>
                <w:webHidden/>
              </w:rPr>
              <w:tab/>
            </w:r>
            <w:r w:rsidR="00A549B8">
              <w:rPr>
                <w:noProof/>
                <w:webHidden/>
              </w:rPr>
              <w:fldChar w:fldCharType="begin"/>
            </w:r>
            <w:r w:rsidR="00A549B8">
              <w:rPr>
                <w:noProof/>
                <w:webHidden/>
              </w:rPr>
              <w:instrText xml:space="preserve"> PAGEREF _Toc235112555 \h </w:instrText>
            </w:r>
            <w:r w:rsidR="00A549B8">
              <w:rPr>
                <w:noProof/>
                <w:webHidden/>
              </w:rPr>
            </w:r>
            <w:r w:rsidR="00A549B8">
              <w:rPr>
                <w:noProof/>
                <w:webHidden/>
              </w:rPr>
              <w:fldChar w:fldCharType="separate"/>
            </w:r>
            <w:r w:rsidR="00A549B8">
              <w:rPr>
                <w:noProof/>
                <w:webHidden/>
              </w:rPr>
              <w:t>2</w:t>
            </w:r>
            <w:r w:rsidR="00A549B8">
              <w:rPr>
                <w:noProof/>
                <w:webHidden/>
              </w:rPr>
              <w:fldChar w:fldCharType="end"/>
            </w:r>
          </w:hyperlink>
        </w:p>
        <w:p w14:paraId="30FF92D5" w14:textId="7B1523D9" w:rsidR="00A549B8" w:rsidRDefault="00A549B8">
          <w:pPr>
            <w:pStyle w:val="TM2"/>
            <w:tabs>
              <w:tab w:val="left" w:pos="960"/>
              <w:tab w:val="right" w:leader="dot" w:pos="9062"/>
            </w:tabs>
            <w:rPr>
              <w:rFonts w:cstheme="minorBidi"/>
              <w:noProof/>
              <w:kern w:val="2"/>
              <w:sz w:val="24"/>
              <w:szCs w:val="24"/>
              <w:lang w:eastAsia="fr-FR"/>
              <w14:ligatures w14:val="standardContextual"/>
            </w:rPr>
          </w:pPr>
          <w:hyperlink w:anchor="_Toc235112556" w:history="1">
            <w:r w:rsidRPr="005E7D9A">
              <w:rPr>
                <w:rStyle w:val="Lienhypertexte"/>
                <w:noProof/>
              </w:rPr>
              <w:t>1.1</w:t>
            </w:r>
            <w:r>
              <w:rPr>
                <w:rFonts w:cstheme="minorBidi"/>
                <w:noProof/>
                <w:kern w:val="2"/>
                <w:sz w:val="24"/>
                <w:szCs w:val="24"/>
                <w:lang w:eastAsia="fr-FR"/>
                <w14:ligatures w14:val="standardContextual"/>
              </w:rPr>
              <w:tab/>
            </w:r>
            <w:r w:rsidRPr="005E7D9A">
              <w:rPr>
                <w:rStyle w:val="Lienhypertexte"/>
                <w:noProof/>
              </w:rPr>
              <w:t>Acteurs de la Prestation</w:t>
            </w:r>
            <w:r>
              <w:rPr>
                <w:noProof/>
                <w:webHidden/>
              </w:rPr>
              <w:tab/>
            </w:r>
            <w:r>
              <w:rPr>
                <w:noProof/>
                <w:webHidden/>
              </w:rPr>
              <w:fldChar w:fldCharType="begin"/>
            </w:r>
            <w:r>
              <w:rPr>
                <w:noProof/>
                <w:webHidden/>
              </w:rPr>
              <w:instrText xml:space="preserve"> PAGEREF _Toc235112556 \h </w:instrText>
            </w:r>
            <w:r>
              <w:rPr>
                <w:noProof/>
                <w:webHidden/>
              </w:rPr>
            </w:r>
            <w:r>
              <w:rPr>
                <w:noProof/>
                <w:webHidden/>
              </w:rPr>
              <w:fldChar w:fldCharType="separate"/>
            </w:r>
            <w:r>
              <w:rPr>
                <w:noProof/>
                <w:webHidden/>
              </w:rPr>
              <w:t>2</w:t>
            </w:r>
            <w:r>
              <w:rPr>
                <w:noProof/>
                <w:webHidden/>
              </w:rPr>
              <w:fldChar w:fldCharType="end"/>
            </w:r>
          </w:hyperlink>
        </w:p>
        <w:p w14:paraId="57B0CB78" w14:textId="18157366" w:rsidR="00A549B8" w:rsidRDefault="00A549B8">
          <w:pPr>
            <w:pStyle w:val="TM2"/>
            <w:tabs>
              <w:tab w:val="left" w:pos="960"/>
              <w:tab w:val="right" w:leader="dot" w:pos="9062"/>
            </w:tabs>
            <w:rPr>
              <w:rFonts w:cstheme="minorBidi"/>
              <w:noProof/>
              <w:kern w:val="2"/>
              <w:sz w:val="24"/>
              <w:szCs w:val="24"/>
              <w:lang w:eastAsia="fr-FR"/>
              <w14:ligatures w14:val="standardContextual"/>
            </w:rPr>
          </w:pPr>
          <w:hyperlink w:anchor="_Toc235112557" w:history="1">
            <w:r w:rsidRPr="005E7D9A">
              <w:rPr>
                <w:rStyle w:val="Lienhypertexte"/>
                <w:noProof/>
              </w:rPr>
              <w:t>1.2</w:t>
            </w:r>
            <w:r>
              <w:rPr>
                <w:rFonts w:cstheme="minorBidi"/>
                <w:noProof/>
                <w:kern w:val="2"/>
                <w:sz w:val="24"/>
                <w:szCs w:val="24"/>
                <w:lang w:eastAsia="fr-FR"/>
                <w14:ligatures w14:val="standardContextual"/>
              </w:rPr>
              <w:tab/>
            </w:r>
            <w:r w:rsidRPr="005E7D9A">
              <w:rPr>
                <w:rStyle w:val="Lienhypertexte"/>
                <w:noProof/>
              </w:rPr>
              <w:t>Calendrier de la phase projet</w:t>
            </w:r>
            <w:r>
              <w:rPr>
                <w:noProof/>
                <w:webHidden/>
              </w:rPr>
              <w:tab/>
            </w:r>
            <w:r>
              <w:rPr>
                <w:noProof/>
                <w:webHidden/>
              </w:rPr>
              <w:fldChar w:fldCharType="begin"/>
            </w:r>
            <w:r>
              <w:rPr>
                <w:noProof/>
                <w:webHidden/>
              </w:rPr>
              <w:instrText xml:space="preserve"> PAGEREF _Toc235112557 \h </w:instrText>
            </w:r>
            <w:r>
              <w:rPr>
                <w:noProof/>
                <w:webHidden/>
              </w:rPr>
            </w:r>
            <w:r>
              <w:rPr>
                <w:noProof/>
                <w:webHidden/>
              </w:rPr>
              <w:fldChar w:fldCharType="separate"/>
            </w:r>
            <w:r>
              <w:rPr>
                <w:noProof/>
                <w:webHidden/>
              </w:rPr>
              <w:t>2</w:t>
            </w:r>
            <w:r>
              <w:rPr>
                <w:noProof/>
                <w:webHidden/>
              </w:rPr>
              <w:fldChar w:fldCharType="end"/>
            </w:r>
          </w:hyperlink>
        </w:p>
        <w:p w14:paraId="347AAF7C" w14:textId="28637F37" w:rsidR="00A549B8" w:rsidRDefault="00A549B8">
          <w:pPr>
            <w:pStyle w:val="TM2"/>
            <w:tabs>
              <w:tab w:val="left" w:pos="960"/>
              <w:tab w:val="right" w:leader="dot" w:pos="9062"/>
            </w:tabs>
            <w:rPr>
              <w:rFonts w:cstheme="minorBidi"/>
              <w:noProof/>
              <w:kern w:val="2"/>
              <w:sz w:val="24"/>
              <w:szCs w:val="24"/>
              <w:lang w:eastAsia="fr-FR"/>
              <w14:ligatures w14:val="standardContextual"/>
            </w:rPr>
          </w:pPr>
          <w:hyperlink w:anchor="_Toc235112558" w:history="1">
            <w:r w:rsidRPr="005E7D9A">
              <w:rPr>
                <w:rStyle w:val="Lienhypertexte"/>
                <w:noProof/>
              </w:rPr>
              <w:t>1.3</w:t>
            </w:r>
            <w:r>
              <w:rPr>
                <w:rFonts w:cstheme="minorBidi"/>
                <w:noProof/>
                <w:kern w:val="2"/>
                <w:sz w:val="24"/>
                <w:szCs w:val="24"/>
                <w:lang w:eastAsia="fr-FR"/>
                <w14:ligatures w14:val="standardContextual"/>
              </w:rPr>
              <w:tab/>
            </w:r>
            <w:r w:rsidRPr="005E7D9A">
              <w:rPr>
                <w:rStyle w:val="Lienhypertexte"/>
                <w:noProof/>
              </w:rPr>
              <w:t>Critères de qualité du projet</w:t>
            </w:r>
            <w:r>
              <w:rPr>
                <w:noProof/>
                <w:webHidden/>
              </w:rPr>
              <w:tab/>
            </w:r>
            <w:r>
              <w:rPr>
                <w:noProof/>
                <w:webHidden/>
              </w:rPr>
              <w:fldChar w:fldCharType="begin"/>
            </w:r>
            <w:r>
              <w:rPr>
                <w:noProof/>
                <w:webHidden/>
              </w:rPr>
              <w:instrText xml:space="preserve"> PAGEREF _Toc235112558 \h </w:instrText>
            </w:r>
            <w:r>
              <w:rPr>
                <w:noProof/>
                <w:webHidden/>
              </w:rPr>
            </w:r>
            <w:r>
              <w:rPr>
                <w:noProof/>
                <w:webHidden/>
              </w:rPr>
              <w:fldChar w:fldCharType="separate"/>
            </w:r>
            <w:r>
              <w:rPr>
                <w:noProof/>
                <w:webHidden/>
              </w:rPr>
              <w:t>3</w:t>
            </w:r>
            <w:r>
              <w:rPr>
                <w:noProof/>
                <w:webHidden/>
              </w:rPr>
              <w:fldChar w:fldCharType="end"/>
            </w:r>
          </w:hyperlink>
        </w:p>
        <w:p w14:paraId="61AAE94F" w14:textId="7EED9E49"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59" w:history="1">
            <w:r w:rsidRPr="005E7D9A">
              <w:rPr>
                <w:rStyle w:val="Lienhypertexte"/>
                <w:noProof/>
              </w:rPr>
              <w:t>1.3.1</w:t>
            </w:r>
            <w:r>
              <w:rPr>
                <w:rFonts w:cstheme="minorBidi"/>
                <w:noProof/>
                <w:kern w:val="2"/>
                <w:sz w:val="24"/>
                <w:szCs w:val="24"/>
                <w:lang w:eastAsia="fr-FR"/>
                <w14:ligatures w14:val="standardContextual"/>
              </w:rPr>
              <w:tab/>
            </w:r>
            <w:r w:rsidRPr="005E7D9A">
              <w:rPr>
                <w:rStyle w:val="Lienhypertexte"/>
                <w:noProof/>
              </w:rPr>
              <w:t>Suivi du calendrier</w:t>
            </w:r>
            <w:r>
              <w:rPr>
                <w:noProof/>
                <w:webHidden/>
              </w:rPr>
              <w:tab/>
            </w:r>
            <w:r>
              <w:rPr>
                <w:noProof/>
                <w:webHidden/>
              </w:rPr>
              <w:fldChar w:fldCharType="begin"/>
            </w:r>
            <w:r>
              <w:rPr>
                <w:noProof/>
                <w:webHidden/>
              </w:rPr>
              <w:instrText xml:space="preserve"> PAGEREF _Toc235112559 \h </w:instrText>
            </w:r>
            <w:r>
              <w:rPr>
                <w:noProof/>
                <w:webHidden/>
              </w:rPr>
            </w:r>
            <w:r>
              <w:rPr>
                <w:noProof/>
                <w:webHidden/>
              </w:rPr>
              <w:fldChar w:fldCharType="separate"/>
            </w:r>
            <w:r>
              <w:rPr>
                <w:noProof/>
                <w:webHidden/>
              </w:rPr>
              <w:t>3</w:t>
            </w:r>
            <w:r>
              <w:rPr>
                <w:noProof/>
                <w:webHidden/>
              </w:rPr>
              <w:fldChar w:fldCharType="end"/>
            </w:r>
          </w:hyperlink>
        </w:p>
        <w:p w14:paraId="74C55D8D" w14:textId="783ECE20"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60" w:history="1">
            <w:r w:rsidRPr="005E7D9A">
              <w:rPr>
                <w:rStyle w:val="Lienhypertexte"/>
                <w:noProof/>
              </w:rPr>
              <w:t>1.3.2</w:t>
            </w:r>
            <w:r>
              <w:rPr>
                <w:rFonts w:cstheme="minorBidi"/>
                <w:noProof/>
                <w:kern w:val="2"/>
                <w:sz w:val="24"/>
                <w:szCs w:val="24"/>
                <w:lang w:eastAsia="fr-FR"/>
                <w14:ligatures w14:val="standardContextual"/>
              </w:rPr>
              <w:tab/>
            </w:r>
            <w:r w:rsidRPr="005E7D9A">
              <w:rPr>
                <w:rStyle w:val="Lienhypertexte"/>
                <w:noProof/>
              </w:rPr>
              <w:t>Pénalités de retard</w:t>
            </w:r>
            <w:r>
              <w:rPr>
                <w:noProof/>
                <w:webHidden/>
              </w:rPr>
              <w:tab/>
            </w:r>
            <w:r>
              <w:rPr>
                <w:noProof/>
                <w:webHidden/>
              </w:rPr>
              <w:fldChar w:fldCharType="begin"/>
            </w:r>
            <w:r>
              <w:rPr>
                <w:noProof/>
                <w:webHidden/>
              </w:rPr>
              <w:instrText xml:space="preserve"> PAGEREF _Toc235112560 \h </w:instrText>
            </w:r>
            <w:r>
              <w:rPr>
                <w:noProof/>
                <w:webHidden/>
              </w:rPr>
            </w:r>
            <w:r>
              <w:rPr>
                <w:noProof/>
                <w:webHidden/>
              </w:rPr>
              <w:fldChar w:fldCharType="separate"/>
            </w:r>
            <w:r>
              <w:rPr>
                <w:noProof/>
                <w:webHidden/>
              </w:rPr>
              <w:t>3</w:t>
            </w:r>
            <w:r>
              <w:rPr>
                <w:noProof/>
                <w:webHidden/>
              </w:rPr>
              <w:fldChar w:fldCharType="end"/>
            </w:r>
          </w:hyperlink>
        </w:p>
        <w:p w14:paraId="52A2F2F7" w14:textId="0B1D36F1"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61" w:history="1">
            <w:r w:rsidRPr="005E7D9A">
              <w:rPr>
                <w:rStyle w:val="Lienhypertexte"/>
                <w:noProof/>
              </w:rPr>
              <w:t>1.3.3</w:t>
            </w:r>
            <w:r>
              <w:rPr>
                <w:rFonts w:cstheme="minorBidi"/>
                <w:noProof/>
                <w:kern w:val="2"/>
                <w:sz w:val="24"/>
                <w:szCs w:val="24"/>
                <w:lang w:eastAsia="fr-FR"/>
                <w14:ligatures w14:val="standardContextual"/>
              </w:rPr>
              <w:tab/>
            </w:r>
            <w:r w:rsidRPr="005E7D9A">
              <w:rPr>
                <w:rStyle w:val="Lienhypertexte"/>
                <w:noProof/>
              </w:rPr>
              <w:t>Qualité des Livrables</w:t>
            </w:r>
            <w:r>
              <w:rPr>
                <w:noProof/>
                <w:webHidden/>
              </w:rPr>
              <w:tab/>
            </w:r>
            <w:r>
              <w:rPr>
                <w:noProof/>
                <w:webHidden/>
              </w:rPr>
              <w:fldChar w:fldCharType="begin"/>
            </w:r>
            <w:r>
              <w:rPr>
                <w:noProof/>
                <w:webHidden/>
              </w:rPr>
              <w:instrText xml:space="preserve"> PAGEREF _Toc235112561 \h </w:instrText>
            </w:r>
            <w:r>
              <w:rPr>
                <w:noProof/>
                <w:webHidden/>
              </w:rPr>
            </w:r>
            <w:r>
              <w:rPr>
                <w:noProof/>
                <w:webHidden/>
              </w:rPr>
              <w:fldChar w:fldCharType="separate"/>
            </w:r>
            <w:r>
              <w:rPr>
                <w:noProof/>
                <w:webHidden/>
              </w:rPr>
              <w:t>3</w:t>
            </w:r>
            <w:r>
              <w:rPr>
                <w:noProof/>
                <w:webHidden/>
              </w:rPr>
              <w:fldChar w:fldCharType="end"/>
            </w:r>
          </w:hyperlink>
        </w:p>
        <w:p w14:paraId="504FDA9A" w14:textId="51D9377A" w:rsidR="00A549B8" w:rsidRDefault="00A549B8">
          <w:pPr>
            <w:pStyle w:val="TM1"/>
            <w:tabs>
              <w:tab w:val="left" w:pos="440"/>
              <w:tab w:val="right" w:leader="dot" w:pos="9062"/>
            </w:tabs>
            <w:rPr>
              <w:rFonts w:cstheme="minorBidi"/>
              <w:noProof/>
              <w:kern w:val="2"/>
              <w:sz w:val="24"/>
              <w:szCs w:val="24"/>
              <w:lang w:eastAsia="fr-FR"/>
              <w14:ligatures w14:val="standardContextual"/>
            </w:rPr>
          </w:pPr>
          <w:hyperlink w:anchor="_Toc235112562" w:history="1">
            <w:r w:rsidRPr="005E7D9A">
              <w:rPr>
                <w:rStyle w:val="Lienhypertexte"/>
                <w:rFonts w:cstheme="minorHAnsi"/>
                <w:noProof/>
              </w:rPr>
              <w:t>2</w:t>
            </w:r>
            <w:r>
              <w:rPr>
                <w:rFonts w:cstheme="minorBidi"/>
                <w:noProof/>
                <w:kern w:val="2"/>
                <w:sz w:val="24"/>
                <w:szCs w:val="24"/>
                <w:lang w:eastAsia="fr-FR"/>
                <w14:ligatures w14:val="standardContextual"/>
              </w:rPr>
              <w:tab/>
            </w:r>
            <w:r w:rsidRPr="005E7D9A">
              <w:rPr>
                <w:rStyle w:val="Lienhypertexte"/>
                <w:rFonts w:cstheme="minorHAnsi"/>
                <w:noProof/>
              </w:rPr>
              <w:t>Exigences de qualité de service en phase d’exploitation (</w:t>
            </w:r>
            <w:r w:rsidRPr="005E7D9A">
              <w:rPr>
                <w:rStyle w:val="Lienhypertexte"/>
                <w:rFonts w:cstheme="minorHAnsi"/>
                <w:i/>
                <w:iCs/>
                <w:noProof/>
              </w:rPr>
              <w:t>run</w:t>
            </w:r>
            <w:r w:rsidRPr="005E7D9A">
              <w:rPr>
                <w:rStyle w:val="Lienhypertexte"/>
                <w:rFonts w:cstheme="minorHAnsi"/>
                <w:noProof/>
              </w:rPr>
              <w:t>)</w:t>
            </w:r>
            <w:r>
              <w:rPr>
                <w:noProof/>
                <w:webHidden/>
              </w:rPr>
              <w:tab/>
            </w:r>
            <w:r>
              <w:rPr>
                <w:noProof/>
                <w:webHidden/>
              </w:rPr>
              <w:fldChar w:fldCharType="begin"/>
            </w:r>
            <w:r>
              <w:rPr>
                <w:noProof/>
                <w:webHidden/>
              </w:rPr>
              <w:instrText xml:space="preserve"> PAGEREF _Toc235112562 \h </w:instrText>
            </w:r>
            <w:r>
              <w:rPr>
                <w:noProof/>
                <w:webHidden/>
              </w:rPr>
            </w:r>
            <w:r>
              <w:rPr>
                <w:noProof/>
                <w:webHidden/>
              </w:rPr>
              <w:fldChar w:fldCharType="separate"/>
            </w:r>
            <w:r>
              <w:rPr>
                <w:noProof/>
                <w:webHidden/>
              </w:rPr>
              <w:t>4</w:t>
            </w:r>
            <w:r>
              <w:rPr>
                <w:noProof/>
                <w:webHidden/>
              </w:rPr>
              <w:fldChar w:fldCharType="end"/>
            </w:r>
          </w:hyperlink>
        </w:p>
        <w:p w14:paraId="22821CDD" w14:textId="421C16F5" w:rsidR="00A549B8" w:rsidRDefault="00A549B8">
          <w:pPr>
            <w:pStyle w:val="TM2"/>
            <w:tabs>
              <w:tab w:val="left" w:pos="960"/>
              <w:tab w:val="right" w:leader="dot" w:pos="9062"/>
            </w:tabs>
            <w:rPr>
              <w:rFonts w:cstheme="minorBidi"/>
              <w:noProof/>
              <w:kern w:val="2"/>
              <w:sz w:val="24"/>
              <w:szCs w:val="24"/>
              <w:lang w:eastAsia="fr-FR"/>
              <w14:ligatures w14:val="standardContextual"/>
            </w:rPr>
          </w:pPr>
          <w:hyperlink w:anchor="_Toc235112563" w:history="1">
            <w:r w:rsidRPr="005E7D9A">
              <w:rPr>
                <w:rStyle w:val="Lienhypertexte"/>
                <w:noProof/>
              </w:rPr>
              <w:t>2.1</w:t>
            </w:r>
            <w:r>
              <w:rPr>
                <w:rFonts w:cstheme="minorBidi"/>
                <w:noProof/>
                <w:kern w:val="2"/>
                <w:sz w:val="24"/>
                <w:szCs w:val="24"/>
                <w:lang w:eastAsia="fr-FR"/>
                <w14:ligatures w14:val="standardContextual"/>
              </w:rPr>
              <w:tab/>
            </w:r>
            <w:r w:rsidRPr="005E7D9A">
              <w:rPr>
                <w:rStyle w:val="Lienhypertexte"/>
                <w:noProof/>
              </w:rPr>
              <w:t>Vérification de Service Régulier (VSR)</w:t>
            </w:r>
            <w:r>
              <w:rPr>
                <w:noProof/>
                <w:webHidden/>
              </w:rPr>
              <w:tab/>
            </w:r>
            <w:r>
              <w:rPr>
                <w:noProof/>
                <w:webHidden/>
              </w:rPr>
              <w:fldChar w:fldCharType="begin"/>
            </w:r>
            <w:r>
              <w:rPr>
                <w:noProof/>
                <w:webHidden/>
              </w:rPr>
              <w:instrText xml:space="preserve"> PAGEREF _Toc235112563 \h </w:instrText>
            </w:r>
            <w:r>
              <w:rPr>
                <w:noProof/>
                <w:webHidden/>
              </w:rPr>
            </w:r>
            <w:r>
              <w:rPr>
                <w:noProof/>
                <w:webHidden/>
              </w:rPr>
              <w:fldChar w:fldCharType="separate"/>
            </w:r>
            <w:r>
              <w:rPr>
                <w:noProof/>
                <w:webHidden/>
              </w:rPr>
              <w:t>4</w:t>
            </w:r>
            <w:r>
              <w:rPr>
                <w:noProof/>
                <w:webHidden/>
              </w:rPr>
              <w:fldChar w:fldCharType="end"/>
            </w:r>
          </w:hyperlink>
        </w:p>
        <w:p w14:paraId="749A18BB" w14:textId="67553511" w:rsidR="00A549B8" w:rsidRDefault="00A549B8">
          <w:pPr>
            <w:pStyle w:val="TM2"/>
            <w:tabs>
              <w:tab w:val="left" w:pos="960"/>
              <w:tab w:val="right" w:leader="dot" w:pos="9062"/>
            </w:tabs>
            <w:rPr>
              <w:rFonts w:cstheme="minorBidi"/>
              <w:noProof/>
              <w:kern w:val="2"/>
              <w:sz w:val="24"/>
              <w:szCs w:val="24"/>
              <w:lang w:eastAsia="fr-FR"/>
              <w14:ligatures w14:val="standardContextual"/>
            </w:rPr>
          </w:pPr>
          <w:hyperlink w:anchor="_Toc235112564" w:history="1">
            <w:r w:rsidRPr="005E7D9A">
              <w:rPr>
                <w:rStyle w:val="Lienhypertexte"/>
                <w:noProof/>
              </w:rPr>
              <w:t>2.2</w:t>
            </w:r>
            <w:r>
              <w:rPr>
                <w:rFonts w:cstheme="minorBidi"/>
                <w:noProof/>
                <w:kern w:val="2"/>
                <w:sz w:val="24"/>
                <w:szCs w:val="24"/>
                <w:lang w:eastAsia="fr-FR"/>
                <w14:ligatures w14:val="standardContextual"/>
              </w:rPr>
              <w:tab/>
            </w:r>
            <w:r w:rsidRPr="005E7D9A">
              <w:rPr>
                <w:rStyle w:val="Lienhypertexte"/>
                <w:noProof/>
              </w:rPr>
              <w:t>Plage de service garantie</w:t>
            </w:r>
            <w:r>
              <w:rPr>
                <w:noProof/>
                <w:webHidden/>
              </w:rPr>
              <w:tab/>
            </w:r>
            <w:r>
              <w:rPr>
                <w:noProof/>
                <w:webHidden/>
              </w:rPr>
              <w:fldChar w:fldCharType="begin"/>
            </w:r>
            <w:r>
              <w:rPr>
                <w:noProof/>
                <w:webHidden/>
              </w:rPr>
              <w:instrText xml:space="preserve"> PAGEREF _Toc235112564 \h </w:instrText>
            </w:r>
            <w:r>
              <w:rPr>
                <w:noProof/>
                <w:webHidden/>
              </w:rPr>
            </w:r>
            <w:r>
              <w:rPr>
                <w:noProof/>
                <w:webHidden/>
              </w:rPr>
              <w:fldChar w:fldCharType="separate"/>
            </w:r>
            <w:r>
              <w:rPr>
                <w:noProof/>
                <w:webHidden/>
              </w:rPr>
              <w:t>4</w:t>
            </w:r>
            <w:r>
              <w:rPr>
                <w:noProof/>
                <w:webHidden/>
              </w:rPr>
              <w:fldChar w:fldCharType="end"/>
            </w:r>
          </w:hyperlink>
        </w:p>
        <w:p w14:paraId="56B3C4F4" w14:textId="52772095" w:rsidR="00A549B8" w:rsidRDefault="00A549B8">
          <w:pPr>
            <w:pStyle w:val="TM2"/>
            <w:tabs>
              <w:tab w:val="left" w:pos="960"/>
              <w:tab w:val="right" w:leader="dot" w:pos="9062"/>
            </w:tabs>
            <w:rPr>
              <w:rFonts w:cstheme="minorBidi"/>
              <w:noProof/>
              <w:kern w:val="2"/>
              <w:sz w:val="24"/>
              <w:szCs w:val="24"/>
              <w:lang w:eastAsia="fr-FR"/>
              <w14:ligatures w14:val="standardContextual"/>
            </w:rPr>
          </w:pPr>
          <w:hyperlink w:anchor="_Toc235112565" w:history="1">
            <w:r w:rsidRPr="005E7D9A">
              <w:rPr>
                <w:rStyle w:val="Lienhypertexte"/>
                <w:noProof/>
              </w:rPr>
              <w:t>2.3</w:t>
            </w:r>
            <w:r>
              <w:rPr>
                <w:rFonts w:cstheme="minorBidi"/>
                <w:noProof/>
                <w:kern w:val="2"/>
                <w:sz w:val="24"/>
                <w:szCs w:val="24"/>
                <w:lang w:eastAsia="fr-FR"/>
                <w14:ligatures w14:val="standardContextual"/>
              </w:rPr>
              <w:tab/>
            </w:r>
            <w:r w:rsidRPr="005E7D9A">
              <w:rPr>
                <w:rStyle w:val="Lienhypertexte"/>
                <w:noProof/>
              </w:rPr>
              <w:t>Interlocuteurs et support</w:t>
            </w:r>
            <w:r>
              <w:rPr>
                <w:noProof/>
                <w:webHidden/>
              </w:rPr>
              <w:tab/>
            </w:r>
            <w:r>
              <w:rPr>
                <w:noProof/>
                <w:webHidden/>
              </w:rPr>
              <w:fldChar w:fldCharType="begin"/>
            </w:r>
            <w:r>
              <w:rPr>
                <w:noProof/>
                <w:webHidden/>
              </w:rPr>
              <w:instrText xml:space="preserve"> PAGEREF _Toc235112565 \h </w:instrText>
            </w:r>
            <w:r>
              <w:rPr>
                <w:noProof/>
                <w:webHidden/>
              </w:rPr>
            </w:r>
            <w:r>
              <w:rPr>
                <w:noProof/>
                <w:webHidden/>
              </w:rPr>
              <w:fldChar w:fldCharType="separate"/>
            </w:r>
            <w:r>
              <w:rPr>
                <w:noProof/>
                <w:webHidden/>
              </w:rPr>
              <w:t>4</w:t>
            </w:r>
            <w:r>
              <w:rPr>
                <w:noProof/>
                <w:webHidden/>
              </w:rPr>
              <w:fldChar w:fldCharType="end"/>
            </w:r>
          </w:hyperlink>
        </w:p>
        <w:p w14:paraId="4997AAC5" w14:textId="44C652A0" w:rsidR="00A549B8" w:rsidRDefault="00A549B8">
          <w:pPr>
            <w:pStyle w:val="TM2"/>
            <w:tabs>
              <w:tab w:val="left" w:pos="960"/>
              <w:tab w:val="right" w:leader="dot" w:pos="9062"/>
            </w:tabs>
            <w:rPr>
              <w:rFonts w:cstheme="minorBidi"/>
              <w:noProof/>
              <w:kern w:val="2"/>
              <w:sz w:val="24"/>
              <w:szCs w:val="24"/>
              <w:lang w:eastAsia="fr-FR"/>
              <w14:ligatures w14:val="standardContextual"/>
            </w:rPr>
          </w:pPr>
          <w:hyperlink w:anchor="_Toc235112566" w:history="1">
            <w:r w:rsidRPr="005E7D9A">
              <w:rPr>
                <w:rStyle w:val="Lienhypertexte"/>
                <w:noProof/>
              </w:rPr>
              <w:t>2.4</w:t>
            </w:r>
            <w:r>
              <w:rPr>
                <w:rFonts w:cstheme="minorBidi"/>
                <w:noProof/>
                <w:kern w:val="2"/>
                <w:sz w:val="24"/>
                <w:szCs w:val="24"/>
                <w:lang w:eastAsia="fr-FR"/>
                <w14:ligatures w14:val="standardContextual"/>
              </w:rPr>
              <w:tab/>
            </w:r>
            <w:r w:rsidRPr="005E7D9A">
              <w:rPr>
                <w:rStyle w:val="Lienhypertexte"/>
                <w:noProof/>
              </w:rPr>
              <w:t>Gestion des services</w:t>
            </w:r>
            <w:r>
              <w:rPr>
                <w:noProof/>
                <w:webHidden/>
              </w:rPr>
              <w:tab/>
            </w:r>
            <w:r>
              <w:rPr>
                <w:noProof/>
                <w:webHidden/>
              </w:rPr>
              <w:fldChar w:fldCharType="begin"/>
            </w:r>
            <w:r>
              <w:rPr>
                <w:noProof/>
                <w:webHidden/>
              </w:rPr>
              <w:instrText xml:space="preserve"> PAGEREF _Toc235112566 \h </w:instrText>
            </w:r>
            <w:r>
              <w:rPr>
                <w:noProof/>
                <w:webHidden/>
              </w:rPr>
            </w:r>
            <w:r>
              <w:rPr>
                <w:noProof/>
                <w:webHidden/>
              </w:rPr>
              <w:fldChar w:fldCharType="separate"/>
            </w:r>
            <w:r>
              <w:rPr>
                <w:noProof/>
                <w:webHidden/>
              </w:rPr>
              <w:t>4</w:t>
            </w:r>
            <w:r>
              <w:rPr>
                <w:noProof/>
                <w:webHidden/>
              </w:rPr>
              <w:fldChar w:fldCharType="end"/>
            </w:r>
          </w:hyperlink>
        </w:p>
        <w:p w14:paraId="5A7F1125" w14:textId="0502B6FA"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67" w:history="1">
            <w:r w:rsidRPr="005E7D9A">
              <w:rPr>
                <w:rStyle w:val="Lienhypertexte"/>
                <w:noProof/>
              </w:rPr>
              <w:t>2.4.1</w:t>
            </w:r>
            <w:r>
              <w:rPr>
                <w:rFonts w:cstheme="minorBidi"/>
                <w:noProof/>
                <w:kern w:val="2"/>
                <w:sz w:val="24"/>
                <w:szCs w:val="24"/>
                <w:lang w:eastAsia="fr-FR"/>
                <w14:ligatures w14:val="standardContextual"/>
              </w:rPr>
              <w:tab/>
            </w:r>
            <w:r w:rsidRPr="005E7D9A">
              <w:rPr>
                <w:rStyle w:val="Lienhypertexte"/>
                <w:noProof/>
              </w:rPr>
              <w:t>Listes des processus récurrents</w:t>
            </w:r>
            <w:r>
              <w:rPr>
                <w:noProof/>
                <w:webHidden/>
              </w:rPr>
              <w:tab/>
            </w:r>
            <w:r>
              <w:rPr>
                <w:noProof/>
                <w:webHidden/>
              </w:rPr>
              <w:fldChar w:fldCharType="begin"/>
            </w:r>
            <w:r>
              <w:rPr>
                <w:noProof/>
                <w:webHidden/>
              </w:rPr>
              <w:instrText xml:space="preserve"> PAGEREF _Toc235112567 \h </w:instrText>
            </w:r>
            <w:r>
              <w:rPr>
                <w:noProof/>
                <w:webHidden/>
              </w:rPr>
            </w:r>
            <w:r>
              <w:rPr>
                <w:noProof/>
                <w:webHidden/>
              </w:rPr>
              <w:fldChar w:fldCharType="separate"/>
            </w:r>
            <w:r>
              <w:rPr>
                <w:noProof/>
                <w:webHidden/>
              </w:rPr>
              <w:t>4</w:t>
            </w:r>
            <w:r>
              <w:rPr>
                <w:noProof/>
                <w:webHidden/>
              </w:rPr>
              <w:fldChar w:fldCharType="end"/>
            </w:r>
          </w:hyperlink>
        </w:p>
        <w:p w14:paraId="57C1A084" w14:textId="2A56C2E6"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68" w:history="1">
            <w:r w:rsidRPr="005E7D9A">
              <w:rPr>
                <w:rStyle w:val="Lienhypertexte"/>
                <w:noProof/>
              </w:rPr>
              <w:t>2.4.2</w:t>
            </w:r>
            <w:r>
              <w:rPr>
                <w:rFonts w:cstheme="minorBidi"/>
                <w:noProof/>
                <w:kern w:val="2"/>
                <w:sz w:val="24"/>
                <w:szCs w:val="24"/>
                <w:lang w:eastAsia="fr-FR"/>
                <w14:ligatures w14:val="standardContextual"/>
              </w:rPr>
              <w:tab/>
            </w:r>
            <w:r w:rsidRPr="005E7D9A">
              <w:rPr>
                <w:rStyle w:val="Lienhypertexte"/>
                <w:noProof/>
              </w:rPr>
              <w:t>Gestion des Anomalies</w:t>
            </w:r>
            <w:r>
              <w:rPr>
                <w:noProof/>
                <w:webHidden/>
              </w:rPr>
              <w:tab/>
            </w:r>
            <w:r>
              <w:rPr>
                <w:noProof/>
                <w:webHidden/>
              </w:rPr>
              <w:fldChar w:fldCharType="begin"/>
            </w:r>
            <w:r>
              <w:rPr>
                <w:noProof/>
                <w:webHidden/>
              </w:rPr>
              <w:instrText xml:space="preserve"> PAGEREF _Toc235112568 \h </w:instrText>
            </w:r>
            <w:r>
              <w:rPr>
                <w:noProof/>
                <w:webHidden/>
              </w:rPr>
            </w:r>
            <w:r>
              <w:rPr>
                <w:noProof/>
                <w:webHidden/>
              </w:rPr>
              <w:fldChar w:fldCharType="separate"/>
            </w:r>
            <w:r>
              <w:rPr>
                <w:noProof/>
                <w:webHidden/>
              </w:rPr>
              <w:t>5</w:t>
            </w:r>
            <w:r>
              <w:rPr>
                <w:noProof/>
                <w:webHidden/>
              </w:rPr>
              <w:fldChar w:fldCharType="end"/>
            </w:r>
          </w:hyperlink>
        </w:p>
        <w:p w14:paraId="3A37CD42" w14:textId="0B17EE74"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69" w:history="1">
            <w:r w:rsidRPr="005E7D9A">
              <w:rPr>
                <w:rStyle w:val="Lienhypertexte"/>
                <w:noProof/>
              </w:rPr>
              <w:t>2.4.3</w:t>
            </w:r>
            <w:r>
              <w:rPr>
                <w:rFonts w:cstheme="minorBidi"/>
                <w:noProof/>
                <w:kern w:val="2"/>
                <w:sz w:val="24"/>
                <w:szCs w:val="24"/>
                <w:lang w:eastAsia="fr-FR"/>
                <w14:ligatures w14:val="standardContextual"/>
              </w:rPr>
              <w:tab/>
            </w:r>
            <w:r w:rsidRPr="005E7D9A">
              <w:rPr>
                <w:rStyle w:val="Lienhypertexte"/>
                <w:noProof/>
              </w:rPr>
              <w:t>Gestion des Problèmes</w:t>
            </w:r>
            <w:r>
              <w:rPr>
                <w:noProof/>
                <w:webHidden/>
              </w:rPr>
              <w:tab/>
            </w:r>
            <w:r>
              <w:rPr>
                <w:noProof/>
                <w:webHidden/>
              </w:rPr>
              <w:fldChar w:fldCharType="begin"/>
            </w:r>
            <w:r>
              <w:rPr>
                <w:noProof/>
                <w:webHidden/>
              </w:rPr>
              <w:instrText xml:space="preserve"> PAGEREF _Toc235112569 \h </w:instrText>
            </w:r>
            <w:r>
              <w:rPr>
                <w:noProof/>
                <w:webHidden/>
              </w:rPr>
            </w:r>
            <w:r>
              <w:rPr>
                <w:noProof/>
                <w:webHidden/>
              </w:rPr>
              <w:fldChar w:fldCharType="separate"/>
            </w:r>
            <w:r>
              <w:rPr>
                <w:noProof/>
                <w:webHidden/>
              </w:rPr>
              <w:t>6</w:t>
            </w:r>
            <w:r>
              <w:rPr>
                <w:noProof/>
                <w:webHidden/>
              </w:rPr>
              <w:fldChar w:fldCharType="end"/>
            </w:r>
          </w:hyperlink>
        </w:p>
        <w:p w14:paraId="09CA26A2" w14:textId="5E260447"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70" w:history="1">
            <w:r w:rsidRPr="005E7D9A">
              <w:rPr>
                <w:rStyle w:val="Lienhypertexte"/>
                <w:noProof/>
              </w:rPr>
              <w:t>2.4.4</w:t>
            </w:r>
            <w:r>
              <w:rPr>
                <w:rFonts w:cstheme="minorBidi"/>
                <w:noProof/>
                <w:kern w:val="2"/>
                <w:sz w:val="24"/>
                <w:szCs w:val="24"/>
                <w:lang w:eastAsia="fr-FR"/>
                <w14:ligatures w14:val="standardContextual"/>
              </w:rPr>
              <w:tab/>
            </w:r>
            <w:r w:rsidRPr="005E7D9A">
              <w:rPr>
                <w:rStyle w:val="Lienhypertexte"/>
                <w:noProof/>
              </w:rPr>
              <w:t>Gestion des Changements</w:t>
            </w:r>
            <w:r>
              <w:rPr>
                <w:noProof/>
                <w:webHidden/>
              </w:rPr>
              <w:tab/>
            </w:r>
            <w:r>
              <w:rPr>
                <w:noProof/>
                <w:webHidden/>
              </w:rPr>
              <w:fldChar w:fldCharType="begin"/>
            </w:r>
            <w:r>
              <w:rPr>
                <w:noProof/>
                <w:webHidden/>
              </w:rPr>
              <w:instrText xml:space="preserve"> PAGEREF _Toc235112570 \h </w:instrText>
            </w:r>
            <w:r>
              <w:rPr>
                <w:noProof/>
                <w:webHidden/>
              </w:rPr>
            </w:r>
            <w:r>
              <w:rPr>
                <w:noProof/>
                <w:webHidden/>
              </w:rPr>
              <w:fldChar w:fldCharType="separate"/>
            </w:r>
            <w:r>
              <w:rPr>
                <w:noProof/>
                <w:webHidden/>
              </w:rPr>
              <w:t>6</w:t>
            </w:r>
            <w:r>
              <w:rPr>
                <w:noProof/>
                <w:webHidden/>
              </w:rPr>
              <w:fldChar w:fldCharType="end"/>
            </w:r>
          </w:hyperlink>
        </w:p>
        <w:p w14:paraId="2B38DD89" w14:textId="68DD5BF3" w:rsidR="00A549B8" w:rsidRDefault="00A549B8">
          <w:pPr>
            <w:pStyle w:val="TM2"/>
            <w:tabs>
              <w:tab w:val="left" w:pos="960"/>
              <w:tab w:val="right" w:leader="dot" w:pos="9062"/>
            </w:tabs>
            <w:rPr>
              <w:rFonts w:cstheme="minorBidi"/>
              <w:noProof/>
              <w:kern w:val="2"/>
              <w:sz w:val="24"/>
              <w:szCs w:val="24"/>
              <w:lang w:eastAsia="fr-FR"/>
              <w14:ligatures w14:val="standardContextual"/>
            </w:rPr>
          </w:pPr>
          <w:hyperlink w:anchor="_Toc235112571" w:history="1">
            <w:r w:rsidRPr="005E7D9A">
              <w:rPr>
                <w:rStyle w:val="Lienhypertexte"/>
                <w:noProof/>
              </w:rPr>
              <w:t>2.5</w:t>
            </w:r>
            <w:r>
              <w:rPr>
                <w:rFonts w:cstheme="minorBidi"/>
                <w:noProof/>
                <w:kern w:val="2"/>
                <w:sz w:val="24"/>
                <w:szCs w:val="24"/>
                <w:lang w:eastAsia="fr-FR"/>
                <w14:ligatures w14:val="standardContextual"/>
              </w:rPr>
              <w:tab/>
            </w:r>
            <w:r w:rsidRPr="005E7D9A">
              <w:rPr>
                <w:rStyle w:val="Lienhypertexte"/>
                <w:noProof/>
              </w:rPr>
              <w:t>Indicateurs de qualité et pénalités associées</w:t>
            </w:r>
            <w:r>
              <w:rPr>
                <w:noProof/>
                <w:webHidden/>
              </w:rPr>
              <w:tab/>
            </w:r>
            <w:r>
              <w:rPr>
                <w:noProof/>
                <w:webHidden/>
              </w:rPr>
              <w:fldChar w:fldCharType="begin"/>
            </w:r>
            <w:r>
              <w:rPr>
                <w:noProof/>
                <w:webHidden/>
              </w:rPr>
              <w:instrText xml:space="preserve"> PAGEREF _Toc235112571 \h </w:instrText>
            </w:r>
            <w:r>
              <w:rPr>
                <w:noProof/>
                <w:webHidden/>
              </w:rPr>
            </w:r>
            <w:r>
              <w:rPr>
                <w:noProof/>
                <w:webHidden/>
              </w:rPr>
              <w:fldChar w:fldCharType="separate"/>
            </w:r>
            <w:r>
              <w:rPr>
                <w:noProof/>
                <w:webHidden/>
              </w:rPr>
              <w:t>8</w:t>
            </w:r>
            <w:r>
              <w:rPr>
                <w:noProof/>
                <w:webHidden/>
              </w:rPr>
              <w:fldChar w:fldCharType="end"/>
            </w:r>
          </w:hyperlink>
        </w:p>
        <w:p w14:paraId="3F978B97" w14:textId="7903B2C4"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72" w:history="1">
            <w:r w:rsidRPr="005E7D9A">
              <w:rPr>
                <w:rStyle w:val="Lienhypertexte"/>
                <w:noProof/>
              </w:rPr>
              <w:t>2.5.1</w:t>
            </w:r>
            <w:r>
              <w:rPr>
                <w:rFonts w:cstheme="minorBidi"/>
                <w:noProof/>
                <w:kern w:val="2"/>
                <w:sz w:val="24"/>
                <w:szCs w:val="24"/>
                <w:lang w:eastAsia="fr-FR"/>
                <w14:ligatures w14:val="standardContextual"/>
              </w:rPr>
              <w:tab/>
            </w:r>
            <w:r w:rsidRPr="005E7D9A">
              <w:rPr>
                <w:rStyle w:val="Lienhypertexte"/>
                <w:noProof/>
              </w:rPr>
              <w:t>Garantie de temps d’intervention</w:t>
            </w:r>
            <w:r>
              <w:rPr>
                <w:noProof/>
                <w:webHidden/>
              </w:rPr>
              <w:tab/>
            </w:r>
            <w:r>
              <w:rPr>
                <w:noProof/>
                <w:webHidden/>
              </w:rPr>
              <w:fldChar w:fldCharType="begin"/>
            </w:r>
            <w:r>
              <w:rPr>
                <w:noProof/>
                <w:webHidden/>
              </w:rPr>
              <w:instrText xml:space="preserve"> PAGEREF _Toc235112572 \h </w:instrText>
            </w:r>
            <w:r>
              <w:rPr>
                <w:noProof/>
                <w:webHidden/>
              </w:rPr>
            </w:r>
            <w:r>
              <w:rPr>
                <w:noProof/>
                <w:webHidden/>
              </w:rPr>
              <w:fldChar w:fldCharType="separate"/>
            </w:r>
            <w:r>
              <w:rPr>
                <w:noProof/>
                <w:webHidden/>
              </w:rPr>
              <w:t>8</w:t>
            </w:r>
            <w:r>
              <w:rPr>
                <w:noProof/>
                <w:webHidden/>
              </w:rPr>
              <w:fldChar w:fldCharType="end"/>
            </w:r>
          </w:hyperlink>
        </w:p>
        <w:p w14:paraId="33D2E9E3" w14:textId="4EFFF722"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73" w:history="1">
            <w:r w:rsidRPr="005E7D9A">
              <w:rPr>
                <w:rStyle w:val="Lienhypertexte"/>
                <w:noProof/>
              </w:rPr>
              <w:t>2.5.2</w:t>
            </w:r>
            <w:r>
              <w:rPr>
                <w:rFonts w:cstheme="minorBidi"/>
                <w:noProof/>
                <w:kern w:val="2"/>
                <w:sz w:val="24"/>
                <w:szCs w:val="24"/>
                <w:lang w:eastAsia="fr-FR"/>
                <w14:ligatures w14:val="standardContextual"/>
              </w:rPr>
              <w:tab/>
            </w:r>
            <w:r w:rsidRPr="005E7D9A">
              <w:rPr>
                <w:rStyle w:val="Lienhypertexte"/>
                <w:noProof/>
              </w:rPr>
              <w:t>Garantie de temps de rétablissement</w:t>
            </w:r>
            <w:r>
              <w:rPr>
                <w:noProof/>
                <w:webHidden/>
              </w:rPr>
              <w:tab/>
            </w:r>
            <w:r>
              <w:rPr>
                <w:noProof/>
                <w:webHidden/>
              </w:rPr>
              <w:fldChar w:fldCharType="begin"/>
            </w:r>
            <w:r>
              <w:rPr>
                <w:noProof/>
                <w:webHidden/>
              </w:rPr>
              <w:instrText xml:space="preserve"> PAGEREF _Toc235112573 \h </w:instrText>
            </w:r>
            <w:r>
              <w:rPr>
                <w:noProof/>
                <w:webHidden/>
              </w:rPr>
            </w:r>
            <w:r>
              <w:rPr>
                <w:noProof/>
                <w:webHidden/>
              </w:rPr>
              <w:fldChar w:fldCharType="separate"/>
            </w:r>
            <w:r>
              <w:rPr>
                <w:noProof/>
                <w:webHidden/>
              </w:rPr>
              <w:t>8</w:t>
            </w:r>
            <w:r>
              <w:rPr>
                <w:noProof/>
                <w:webHidden/>
              </w:rPr>
              <w:fldChar w:fldCharType="end"/>
            </w:r>
          </w:hyperlink>
        </w:p>
        <w:p w14:paraId="3D636EA0" w14:textId="63B963E5"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74" w:history="1">
            <w:r w:rsidRPr="005E7D9A">
              <w:rPr>
                <w:rStyle w:val="Lienhypertexte"/>
                <w:noProof/>
                <w:highlight w:val="cyan"/>
              </w:rPr>
              <w:t>2.5.3</w:t>
            </w:r>
            <w:r>
              <w:rPr>
                <w:rFonts w:cstheme="minorBidi"/>
                <w:noProof/>
                <w:kern w:val="2"/>
                <w:sz w:val="24"/>
                <w:szCs w:val="24"/>
                <w:lang w:eastAsia="fr-FR"/>
                <w14:ligatures w14:val="standardContextual"/>
              </w:rPr>
              <w:tab/>
            </w:r>
            <w:r w:rsidRPr="005E7D9A">
              <w:rPr>
                <w:rStyle w:val="Lienhypertexte"/>
                <w:noProof/>
                <w:highlight w:val="cyan"/>
              </w:rPr>
              <w:t>Taux de Disponibilité</w:t>
            </w:r>
            <w:r>
              <w:rPr>
                <w:noProof/>
                <w:webHidden/>
              </w:rPr>
              <w:tab/>
            </w:r>
            <w:r>
              <w:rPr>
                <w:noProof/>
                <w:webHidden/>
              </w:rPr>
              <w:fldChar w:fldCharType="begin"/>
            </w:r>
            <w:r>
              <w:rPr>
                <w:noProof/>
                <w:webHidden/>
              </w:rPr>
              <w:instrText xml:space="preserve"> PAGEREF _Toc235112574 \h </w:instrText>
            </w:r>
            <w:r>
              <w:rPr>
                <w:noProof/>
                <w:webHidden/>
              </w:rPr>
            </w:r>
            <w:r>
              <w:rPr>
                <w:noProof/>
                <w:webHidden/>
              </w:rPr>
              <w:fldChar w:fldCharType="separate"/>
            </w:r>
            <w:r>
              <w:rPr>
                <w:noProof/>
                <w:webHidden/>
              </w:rPr>
              <w:t>9</w:t>
            </w:r>
            <w:r>
              <w:rPr>
                <w:noProof/>
                <w:webHidden/>
              </w:rPr>
              <w:fldChar w:fldCharType="end"/>
            </w:r>
          </w:hyperlink>
        </w:p>
        <w:p w14:paraId="2A97BCB4" w14:textId="04327355"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75" w:history="1">
            <w:r w:rsidRPr="005E7D9A">
              <w:rPr>
                <w:rStyle w:val="Lienhypertexte"/>
                <w:noProof/>
              </w:rPr>
              <w:t>2.5.4</w:t>
            </w:r>
            <w:r>
              <w:rPr>
                <w:rFonts w:cstheme="minorBidi"/>
                <w:noProof/>
                <w:kern w:val="2"/>
                <w:sz w:val="24"/>
                <w:szCs w:val="24"/>
                <w:lang w:eastAsia="fr-FR"/>
                <w14:ligatures w14:val="standardContextual"/>
              </w:rPr>
              <w:tab/>
            </w:r>
            <w:r w:rsidRPr="005E7D9A">
              <w:rPr>
                <w:rStyle w:val="Lienhypertexte"/>
                <w:noProof/>
              </w:rPr>
              <w:t>Traitement des vulnérabilités</w:t>
            </w:r>
            <w:r>
              <w:rPr>
                <w:noProof/>
                <w:webHidden/>
              </w:rPr>
              <w:tab/>
            </w:r>
            <w:r>
              <w:rPr>
                <w:noProof/>
                <w:webHidden/>
              </w:rPr>
              <w:fldChar w:fldCharType="begin"/>
            </w:r>
            <w:r>
              <w:rPr>
                <w:noProof/>
                <w:webHidden/>
              </w:rPr>
              <w:instrText xml:space="preserve"> PAGEREF _Toc235112575 \h </w:instrText>
            </w:r>
            <w:r>
              <w:rPr>
                <w:noProof/>
                <w:webHidden/>
              </w:rPr>
            </w:r>
            <w:r>
              <w:rPr>
                <w:noProof/>
                <w:webHidden/>
              </w:rPr>
              <w:fldChar w:fldCharType="separate"/>
            </w:r>
            <w:r>
              <w:rPr>
                <w:noProof/>
                <w:webHidden/>
              </w:rPr>
              <w:t>10</w:t>
            </w:r>
            <w:r>
              <w:rPr>
                <w:noProof/>
                <w:webHidden/>
              </w:rPr>
              <w:fldChar w:fldCharType="end"/>
            </w:r>
          </w:hyperlink>
        </w:p>
        <w:p w14:paraId="1A2F114C" w14:textId="0F6D6766"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76" w:history="1">
            <w:r w:rsidRPr="005E7D9A">
              <w:rPr>
                <w:rStyle w:val="Lienhypertexte"/>
                <w:noProof/>
              </w:rPr>
              <w:t>2.5.5</w:t>
            </w:r>
            <w:r>
              <w:rPr>
                <w:rFonts w:cstheme="minorBidi"/>
                <w:noProof/>
                <w:kern w:val="2"/>
                <w:sz w:val="24"/>
                <w:szCs w:val="24"/>
                <w:lang w:eastAsia="fr-FR"/>
                <w14:ligatures w14:val="standardContextual"/>
              </w:rPr>
              <w:tab/>
            </w:r>
            <w:r w:rsidRPr="005E7D9A">
              <w:rPr>
                <w:rStyle w:val="Lienhypertexte"/>
                <w:noProof/>
              </w:rPr>
              <w:t>Autres retards</w:t>
            </w:r>
            <w:r>
              <w:rPr>
                <w:noProof/>
                <w:webHidden/>
              </w:rPr>
              <w:tab/>
            </w:r>
            <w:r>
              <w:rPr>
                <w:noProof/>
                <w:webHidden/>
              </w:rPr>
              <w:fldChar w:fldCharType="begin"/>
            </w:r>
            <w:r>
              <w:rPr>
                <w:noProof/>
                <w:webHidden/>
              </w:rPr>
              <w:instrText xml:space="preserve"> PAGEREF _Toc235112576 \h </w:instrText>
            </w:r>
            <w:r>
              <w:rPr>
                <w:noProof/>
                <w:webHidden/>
              </w:rPr>
            </w:r>
            <w:r>
              <w:rPr>
                <w:noProof/>
                <w:webHidden/>
              </w:rPr>
              <w:fldChar w:fldCharType="separate"/>
            </w:r>
            <w:r>
              <w:rPr>
                <w:noProof/>
                <w:webHidden/>
              </w:rPr>
              <w:t>10</w:t>
            </w:r>
            <w:r>
              <w:rPr>
                <w:noProof/>
                <w:webHidden/>
              </w:rPr>
              <w:fldChar w:fldCharType="end"/>
            </w:r>
          </w:hyperlink>
        </w:p>
        <w:p w14:paraId="1AB7442A" w14:textId="5A5C1345" w:rsidR="00A549B8" w:rsidRDefault="00A549B8">
          <w:pPr>
            <w:pStyle w:val="TM3"/>
            <w:tabs>
              <w:tab w:val="left" w:pos="1200"/>
              <w:tab w:val="right" w:leader="dot" w:pos="9062"/>
            </w:tabs>
            <w:rPr>
              <w:rFonts w:cstheme="minorBidi"/>
              <w:noProof/>
              <w:kern w:val="2"/>
              <w:sz w:val="24"/>
              <w:szCs w:val="24"/>
              <w:lang w:eastAsia="fr-FR"/>
              <w14:ligatures w14:val="standardContextual"/>
            </w:rPr>
          </w:pPr>
          <w:hyperlink w:anchor="_Toc235112577" w:history="1">
            <w:r w:rsidRPr="005E7D9A">
              <w:rPr>
                <w:rStyle w:val="Lienhypertexte"/>
                <w:rFonts w:cstheme="minorHAnsi"/>
                <w:bCs/>
                <w:iCs/>
                <w:noProof/>
              </w:rPr>
              <w:t>2.5.6</w:t>
            </w:r>
            <w:r>
              <w:rPr>
                <w:rFonts w:cstheme="minorBidi"/>
                <w:noProof/>
                <w:kern w:val="2"/>
                <w:sz w:val="24"/>
                <w:szCs w:val="24"/>
                <w:lang w:eastAsia="fr-FR"/>
                <w14:ligatures w14:val="standardContextual"/>
              </w:rPr>
              <w:tab/>
            </w:r>
            <w:r w:rsidRPr="005E7D9A">
              <w:rPr>
                <w:rStyle w:val="Lienhypertexte"/>
                <w:noProof/>
              </w:rPr>
              <w:t>Mise à jour et révision des indicateurs de qualité</w:t>
            </w:r>
            <w:r>
              <w:rPr>
                <w:noProof/>
                <w:webHidden/>
              </w:rPr>
              <w:tab/>
            </w:r>
            <w:r>
              <w:rPr>
                <w:noProof/>
                <w:webHidden/>
              </w:rPr>
              <w:fldChar w:fldCharType="begin"/>
            </w:r>
            <w:r>
              <w:rPr>
                <w:noProof/>
                <w:webHidden/>
              </w:rPr>
              <w:instrText xml:space="preserve"> PAGEREF _Toc235112577 \h </w:instrText>
            </w:r>
            <w:r>
              <w:rPr>
                <w:noProof/>
                <w:webHidden/>
              </w:rPr>
            </w:r>
            <w:r>
              <w:rPr>
                <w:noProof/>
                <w:webHidden/>
              </w:rPr>
              <w:fldChar w:fldCharType="separate"/>
            </w:r>
            <w:r>
              <w:rPr>
                <w:noProof/>
                <w:webHidden/>
              </w:rPr>
              <w:t>10</w:t>
            </w:r>
            <w:r>
              <w:rPr>
                <w:noProof/>
                <w:webHidden/>
              </w:rPr>
              <w:fldChar w:fldCharType="end"/>
            </w:r>
          </w:hyperlink>
        </w:p>
        <w:p w14:paraId="02904B6A" w14:textId="03BEB18A" w:rsidR="00F1271A" w:rsidRPr="00DF2599" w:rsidRDefault="00F1271A">
          <w:pPr>
            <w:rPr>
              <w:rFonts w:cstheme="minorHAnsi"/>
            </w:rPr>
          </w:pPr>
          <w:r w:rsidRPr="00DF2599">
            <w:rPr>
              <w:rFonts w:cstheme="minorHAnsi"/>
              <w:b/>
              <w:bCs/>
            </w:rPr>
            <w:fldChar w:fldCharType="end"/>
          </w:r>
        </w:p>
      </w:sdtContent>
    </w:sdt>
    <w:p w14:paraId="7787E849" w14:textId="2A294AB3" w:rsidR="009573B7" w:rsidRPr="00DF2599" w:rsidRDefault="00F1271A" w:rsidP="008C216B">
      <w:pPr>
        <w:spacing w:after="160" w:line="259" w:lineRule="auto"/>
        <w:jc w:val="left"/>
        <w:rPr>
          <w:rFonts w:cstheme="minorHAnsi"/>
        </w:rPr>
      </w:pPr>
      <w:r w:rsidRPr="00DF2599">
        <w:rPr>
          <w:rFonts w:cstheme="minorHAnsi"/>
        </w:rPr>
        <w:br w:type="page"/>
      </w:r>
      <w:bookmarkStart w:id="0" w:name="_Toc191122179"/>
      <w:bookmarkStart w:id="1" w:name="_Toc191122266"/>
      <w:r w:rsidR="009573B7" w:rsidRPr="00DF2599">
        <w:rPr>
          <w:rFonts w:cstheme="minorHAnsi"/>
        </w:rPr>
        <w:lastRenderedPageBreak/>
        <w:t xml:space="preserve">Contexte et objet du Plan d’Assurance Qualité </w:t>
      </w:r>
      <w:bookmarkEnd w:id="0"/>
      <w:bookmarkEnd w:id="1"/>
    </w:p>
    <w:p w14:paraId="0E39E17E" w14:textId="48FDA708" w:rsidR="00F840D0" w:rsidRPr="008E2F80" w:rsidRDefault="00F840D0" w:rsidP="00BA2E9D">
      <w:pPr>
        <w:pStyle w:val="Char"/>
      </w:pPr>
      <w:r w:rsidRPr="008E2F80">
        <w:t xml:space="preserve">Le présent Plan d’Assurance Qualité (PAQ) a pour objet de définir le dispositif qualité applicable dans le cadre de la </w:t>
      </w:r>
      <w:r w:rsidR="008E2F80">
        <w:t>P</w:t>
      </w:r>
      <w:r w:rsidRPr="008E2F80">
        <w:t>restation rendue par le Titulaire au titre du March</w:t>
      </w:r>
      <w:r w:rsidR="009F064E">
        <w:t>é</w:t>
      </w:r>
      <w:r w:rsidR="005151DA">
        <w:t>.</w:t>
      </w:r>
    </w:p>
    <w:p w14:paraId="5D2ED6F6" w14:textId="5D8C5219" w:rsidR="00F840D0" w:rsidRPr="00DF2599" w:rsidRDefault="00F840D0" w:rsidP="00BA2E9D">
      <w:pPr>
        <w:pStyle w:val="Char"/>
      </w:pPr>
    </w:p>
    <w:p w14:paraId="1FA4E48C" w14:textId="68EA4695" w:rsidR="009573B7" w:rsidRPr="00DF2599" w:rsidRDefault="009573B7" w:rsidP="00BA2E9D">
      <w:pPr>
        <w:pStyle w:val="Char"/>
        <w:rPr>
          <w:i/>
        </w:rPr>
      </w:pPr>
      <w:r w:rsidRPr="00DF2599">
        <w:t xml:space="preserve">Ce document décrit notamment les dispositions à mettre en œuvre ou à atteindre par le Titulaire pour la réalisation des </w:t>
      </w:r>
      <w:r w:rsidR="008E2F80">
        <w:t>P</w:t>
      </w:r>
      <w:r w:rsidRPr="00DF2599">
        <w:t xml:space="preserve">restations afin de répondre aux exigences de qualité </w:t>
      </w:r>
      <w:r w:rsidR="00F840D0" w:rsidRPr="00DF2599">
        <w:t xml:space="preserve">du </w:t>
      </w:r>
      <w:r w:rsidRPr="00DF2599">
        <w:t>service</w:t>
      </w:r>
      <w:r w:rsidR="00F840D0" w:rsidRPr="00DF2599">
        <w:t xml:space="preserve"> fourni</w:t>
      </w:r>
      <w:r w:rsidRPr="00DF2599">
        <w:t>.</w:t>
      </w:r>
    </w:p>
    <w:p w14:paraId="13E087E2" w14:textId="77777777" w:rsidR="009573B7" w:rsidRDefault="009573B7" w:rsidP="00BA2E9D">
      <w:pPr>
        <w:pStyle w:val="Char"/>
      </w:pPr>
    </w:p>
    <w:p w14:paraId="608FC164" w14:textId="145867D9" w:rsidR="001F2DE2" w:rsidRDefault="001F2DE2" w:rsidP="00BA2E9D">
      <w:pPr>
        <w:pStyle w:val="Char"/>
        <w:rPr>
          <w:i/>
        </w:rPr>
      </w:pPr>
      <w:r>
        <w:t xml:space="preserve">Le présent PAQ devra être revu tous les ans et mis à jour </w:t>
      </w:r>
      <w:r w:rsidRPr="00E43FC6">
        <w:t>en cas de besoin</w:t>
      </w:r>
      <w:r>
        <w:t>, y compris s’agissant des niveaux de service</w:t>
      </w:r>
      <w:r w:rsidR="00875F6A">
        <w:t>, conformément au processus de « </w:t>
      </w:r>
      <w:r w:rsidR="00D46B25">
        <w:t xml:space="preserve">Révision et mise à jour des </w:t>
      </w:r>
      <w:r w:rsidR="00FB6A59">
        <w:t>indicateur</w:t>
      </w:r>
      <w:r w:rsidR="002C18FE">
        <w:t>s</w:t>
      </w:r>
      <w:r w:rsidR="00D46B25">
        <w:t xml:space="preserve"> de </w:t>
      </w:r>
      <w:r w:rsidR="00E43FC6">
        <w:t>qualité</w:t>
      </w:r>
      <w:r w:rsidR="00875F6A">
        <w:t xml:space="preserve"> » prévu </w:t>
      </w:r>
      <w:r w:rsidR="00E43FC6">
        <w:t>à l’article 3.</w:t>
      </w:r>
      <w:r w:rsidR="00E6590D">
        <w:t>5</w:t>
      </w:r>
      <w:r w:rsidR="00E43FC6">
        <w:t xml:space="preserve">.6 de la présente </w:t>
      </w:r>
      <w:r w:rsidR="008A5D1B">
        <w:t>a</w:t>
      </w:r>
      <w:r w:rsidR="00E43FC6">
        <w:t>nnexe</w:t>
      </w:r>
      <w:r>
        <w:t xml:space="preserve">. </w:t>
      </w:r>
    </w:p>
    <w:p w14:paraId="776515E8" w14:textId="77777777" w:rsidR="001F2DE2" w:rsidRDefault="001F2DE2" w:rsidP="00BA2E9D">
      <w:pPr>
        <w:pStyle w:val="Char"/>
      </w:pPr>
    </w:p>
    <w:p w14:paraId="27C9A559" w14:textId="5F69628F" w:rsidR="009573B7" w:rsidRDefault="008E2F80" w:rsidP="00BA2E9D">
      <w:pPr>
        <w:pStyle w:val="Char"/>
      </w:pPr>
      <w:r>
        <w:t>L</w:t>
      </w:r>
      <w:r w:rsidR="009573B7" w:rsidRPr="00DF2599">
        <w:t xml:space="preserve">es termes et expressions identifiés par une majuscule ont la signification indiquée dans le </w:t>
      </w:r>
      <w:r w:rsidRPr="00DF2599">
        <w:t>March</w:t>
      </w:r>
      <w:r w:rsidR="005151DA">
        <w:t>é</w:t>
      </w:r>
      <w:r w:rsidRPr="00DF2599">
        <w:t xml:space="preserve"> </w:t>
      </w:r>
      <w:r w:rsidR="009573B7" w:rsidRPr="00DF2599">
        <w:t>auquel le présent document se rattache.</w:t>
      </w:r>
    </w:p>
    <w:p w14:paraId="59F16A60" w14:textId="77777777" w:rsidR="00067391" w:rsidRDefault="00067391" w:rsidP="00BA2E9D">
      <w:pPr>
        <w:pStyle w:val="Char"/>
      </w:pPr>
    </w:p>
    <w:p w14:paraId="5C7FB502" w14:textId="5A6D746A" w:rsidR="00DC7454" w:rsidRPr="00DF2599" w:rsidRDefault="00DC7454" w:rsidP="00DC7454">
      <w:pPr>
        <w:pStyle w:val="Titre1"/>
        <w:rPr>
          <w:rFonts w:cstheme="minorHAnsi"/>
        </w:rPr>
      </w:pPr>
      <w:bookmarkStart w:id="2" w:name="_Toc235112555"/>
      <w:r>
        <w:rPr>
          <w:rFonts w:cstheme="minorHAnsi"/>
        </w:rPr>
        <w:t xml:space="preserve">Exigences de qualité de service </w:t>
      </w:r>
      <w:r w:rsidR="0071719F">
        <w:rPr>
          <w:rFonts w:cstheme="minorHAnsi"/>
        </w:rPr>
        <w:t>en</w:t>
      </w:r>
      <w:r>
        <w:rPr>
          <w:rFonts w:cstheme="minorHAnsi"/>
        </w:rPr>
        <w:t xml:space="preserve"> phase projet (</w:t>
      </w:r>
      <w:r w:rsidRPr="009A3709">
        <w:rPr>
          <w:rFonts w:cstheme="minorHAnsi"/>
          <w:i/>
          <w:iCs/>
        </w:rPr>
        <w:t>build</w:t>
      </w:r>
      <w:r>
        <w:rPr>
          <w:rFonts w:cstheme="minorHAnsi"/>
        </w:rPr>
        <w:t>)</w:t>
      </w:r>
      <w:bookmarkEnd w:id="2"/>
    </w:p>
    <w:p w14:paraId="64D164F8" w14:textId="0649B381" w:rsidR="00745B0E" w:rsidRPr="009A3709" w:rsidRDefault="005B7432" w:rsidP="009573B7">
      <w:pPr>
        <w:rPr>
          <w:rFonts w:eastAsia="Times New Roman" w:cstheme="minorHAnsi"/>
          <w:iCs/>
        </w:rPr>
      </w:pPr>
      <w:r w:rsidRPr="009A3709">
        <w:rPr>
          <w:rFonts w:eastAsia="Times New Roman" w:cstheme="minorHAnsi"/>
          <w:iCs/>
        </w:rPr>
        <w:t>Duran</w:t>
      </w:r>
      <w:r w:rsidR="005C4FEE">
        <w:rPr>
          <w:rFonts w:eastAsia="Times New Roman" w:cstheme="minorHAnsi"/>
          <w:iCs/>
        </w:rPr>
        <w:t>t</w:t>
      </w:r>
      <w:r w:rsidRPr="009A3709">
        <w:rPr>
          <w:rFonts w:eastAsia="Times New Roman" w:cstheme="minorHAnsi"/>
          <w:iCs/>
        </w:rPr>
        <w:t xml:space="preserve"> </w:t>
      </w:r>
      <w:r w:rsidR="005C4FEE">
        <w:rPr>
          <w:rFonts w:eastAsia="Times New Roman" w:cstheme="minorHAnsi"/>
          <w:iCs/>
        </w:rPr>
        <w:t>la</w:t>
      </w:r>
      <w:r w:rsidRPr="009A3709">
        <w:rPr>
          <w:rFonts w:eastAsia="Times New Roman" w:cstheme="minorHAnsi"/>
          <w:iCs/>
        </w:rPr>
        <w:t xml:space="preserve"> phase projet de la Prestation</w:t>
      </w:r>
      <w:r w:rsidR="009A3709">
        <w:rPr>
          <w:rFonts w:eastAsia="Times New Roman" w:cstheme="minorHAnsi"/>
          <w:iCs/>
        </w:rPr>
        <w:t>,</w:t>
      </w:r>
      <w:r w:rsidRPr="009A3709">
        <w:rPr>
          <w:rFonts w:eastAsia="Times New Roman" w:cstheme="minorHAnsi"/>
          <w:iCs/>
        </w:rPr>
        <w:t xml:space="preserve"> le Titulaire devra suivre les méthodes</w:t>
      </w:r>
      <w:r w:rsidR="00067391">
        <w:rPr>
          <w:rFonts w:eastAsia="Times New Roman" w:cstheme="minorHAnsi"/>
          <w:iCs/>
        </w:rPr>
        <w:t xml:space="preserve"> et</w:t>
      </w:r>
      <w:r w:rsidRPr="009A3709">
        <w:rPr>
          <w:rFonts w:eastAsia="Times New Roman" w:cstheme="minorHAnsi"/>
          <w:iCs/>
        </w:rPr>
        <w:t xml:space="preserve"> organisation</w:t>
      </w:r>
      <w:r w:rsidR="00067391">
        <w:rPr>
          <w:rFonts w:eastAsia="Times New Roman" w:cstheme="minorHAnsi"/>
          <w:iCs/>
        </w:rPr>
        <w:t>s</w:t>
      </w:r>
      <w:r w:rsidRPr="009A3709">
        <w:rPr>
          <w:rFonts w:eastAsia="Times New Roman" w:cstheme="minorHAnsi"/>
          <w:iCs/>
        </w:rPr>
        <w:t xml:space="preserve"> permettant de garantir la qualité des </w:t>
      </w:r>
      <w:r w:rsidR="00D70FD5">
        <w:rPr>
          <w:rFonts w:eastAsia="Times New Roman" w:cstheme="minorHAnsi"/>
          <w:iCs/>
        </w:rPr>
        <w:t>Livrables</w:t>
      </w:r>
      <w:r w:rsidRPr="009A3709">
        <w:rPr>
          <w:rFonts w:eastAsia="Times New Roman" w:cstheme="minorHAnsi"/>
          <w:iCs/>
        </w:rPr>
        <w:t xml:space="preserve">. </w:t>
      </w:r>
    </w:p>
    <w:p w14:paraId="03FD2473" w14:textId="042D1255" w:rsidR="005B7432" w:rsidRPr="004B5034" w:rsidRDefault="005B7432" w:rsidP="005B7432">
      <w:pPr>
        <w:rPr>
          <w:rFonts w:eastAsia="Times New Roman" w:cstheme="minorHAnsi"/>
          <w:iCs/>
        </w:rPr>
      </w:pPr>
      <w:r w:rsidRPr="009A3709">
        <w:rPr>
          <w:rFonts w:eastAsia="Times New Roman" w:cstheme="minorHAnsi"/>
          <w:iCs/>
        </w:rPr>
        <w:t>Ce</w:t>
      </w:r>
      <w:r w:rsidR="005C4FEE">
        <w:rPr>
          <w:rFonts w:eastAsia="Times New Roman" w:cstheme="minorHAnsi"/>
          <w:iCs/>
        </w:rPr>
        <w:t xml:space="preserve"> chapitre </w:t>
      </w:r>
      <w:r w:rsidRPr="009A3709">
        <w:rPr>
          <w:rFonts w:eastAsia="Times New Roman" w:cstheme="minorHAnsi"/>
          <w:iCs/>
        </w:rPr>
        <w:t>décrit</w:t>
      </w:r>
      <w:r w:rsidR="009A3709">
        <w:rPr>
          <w:rFonts w:eastAsia="Times New Roman" w:cstheme="minorHAnsi"/>
          <w:iCs/>
        </w:rPr>
        <w:t xml:space="preserve"> les</w:t>
      </w:r>
      <w:r>
        <w:rPr>
          <w:rFonts w:eastAsia="Times New Roman" w:cstheme="minorHAnsi"/>
          <w:iCs/>
        </w:rPr>
        <w:t xml:space="preserve"> </w:t>
      </w:r>
      <w:r w:rsidR="00067391">
        <w:rPr>
          <w:rFonts w:eastAsia="Times New Roman" w:cstheme="minorHAnsi"/>
          <w:iCs/>
        </w:rPr>
        <w:t xml:space="preserve">attentes quant aux </w:t>
      </w:r>
      <w:r w:rsidRPr="009A3709">
        <w:rPr>
          <w:rFonts w:eastAsia="Times New Roman" w:cstheme="minorHAnsi"/>
          <w:iCs/>
        </w:rPr>
        <w:t>intervenants, méthodes de travail, déroulement du Projet</w:t>
      </w:r>
      <w:r w:rsidR="009A3709">
        <w:rPr>
          <w:rFonts w:eastAsia="Times New Roman" w:cstheme="minorHAnsi"/>
          <w:iCs/>
        </w:rPr>
        <w:t xml:space="preserve"> (</w:t>
      </w:r>
      <w:r w:rsidR="009A3709" w:rsidRPr="009A3709">
        <w:rPr>
          <w:rFonts w:eastAsia="Times New Roman" w:cstheme="minorHAnsi"/>
          <w:i/>
        </w:rPr>
        <w:t>build</w:t>
      </w:r>
      <w:r w:rsidR="009A3709">
        <w:rPr>
          <w:rFonts w:eastAsia="Times New Roman" w:cstheme="minorHAnsi"/>
          <w:iCs/>
        </w:rPr>
        <w:t>)</w:t>
      </w:r>
      <w:r w:rsidRPr="004B5034">
        <w:rPr>
          <w:rFonts w:eastAsia="Times New Roman" w:cstheme="minorHAnsi"/>
          <w:iCs/>
        </w:rPr>
        <w:t>.</w:t>
      </w:r>
    </w:p>
    <w:p w14:paraId="22B7CF98" w14:textId="77777777" w:rsidR="00745B0E" w:rsidRDefault="00745B0E" w:rsidP="009573B7">
      <w:pPr>
        <w:rPr>
          <w:rFonts w:eastAsia="Times New Roman" w:cstheme="minorHAnsi"/>
          <w:iCs/>
        </w:rPr>
      </w:pPr>
    </w:p>
    <w:p w14:paraId="4E13BCFC" w14:textId="1B92ED35" w:rsidR="004C11AD" w:rsidRPr="00F8497B" w:rsidRDefault="004C11AD" w:rsidP="00F8497B">
      <w:pPr>
        <w:pStyle w:val="Titre2"/>
      </w:pPr>
      <w:bookmarkStart w:id="3" w:name="_Toc235112556"/>
      <w:r w:rsidRPr="00F8497B">
        <w:t xml:space="preserve">Acteurs de la </w:t>
      </w:r>
      <w:r w:rsidR="004B5034" w:rsidRPr="00F8497B">
        <w:t>P</w:t>
      </w:r>
      <w:r w:rsidRPr="00F8497B">
        <w:t>restation</w:t>
      </w:r>
      <w:bookmarkEnd w:id="3"/>
    </w:p>
    <w:p w14:paraId="268CA4CE" w14:textId="6E0909BD" w:rsidR="004C11AD" w:rsidRPr="00DF2599" w:rsidRDefault="004C11AD" w:rsidP="004C11AD">
      <w:pPr>
        <w:pStyle w:val="Retraitcorpsdetexte"/>
        <w:spacing w:line="276" w:lineRule="auto"/>
        <w:ind w:left="0" w:firstLine="0"/>
        <w:jc w:val="both"/>
        <w:rPr>
          <w:rFonts w:asciiTheme="minorHAnsi" w:hAnsiTheme="minorHAnsi" w:cstheme="minorHAnsi"/>
        </w:rPr>
      </w:pPr>
      <w:r w:rsidRPr="00DF2599">
        <w:rPr>
          <w:rFonts w:asciiTheme="minorHAnsi" w:hAnsiTheme="minorHAnsi" w:cstheme="minorHAnsi"/>
        </w:rPr>
        <w:t>Les acteurs de</w:t>
      </w:r>
      <w:r>
        <w:rPr>
          <w:rFonts w:asciiTheme="minorHAnsi" w:hAnsiTheme="minorHAnsi" w:cstheme="minorHAnsi"/>
        </w:rPr>
        <w:t xml:space="preserve"> la phase projet de la Prestation pour l’</w:t>
      </w:r>
      <w:r w:rsidRPr="00DF2599">
        <w:rPr>
          <w:rFonts w:asciiTheme="minorHAnsi" w:hAnsiTheme="minorHAnsi" w:cstheme="minorHAnsi"/>
        </w:rPr>
        <w:t>Acheteur sont présentés dans le tableau suivant</w:t>
      </w:r>
      <w:r w:rsidR="00067391">
        <w:rPr>
          <w:rFonts w:asciiTheme="minorHAnsi" w:hAnsiTheme="minorHAnsi" w:cstheme="minorHAnsi"/>
        </w:rPr>
        <w:t>.</w:t>
      </w:r>
    </w:p>
    <w:p w14:paraId="7C9B48ED" w14:textId="77777777" w:rsidR="004C11AD" w:rsidRPr="00DF2599" w:rsidRDefault="004C11AD" w:rsidP="004C11AD">
      <w:pPr>
        <w:pStyle w:val="Retraitcorpsdetexte"/>
        <w:spacing w:line="276" w:lineRule="auto"/>
        <w:ind w:left="0" w:firstLine="0"/>
        <w:jc w:val="both"/>
        <w:rPr>
          <w:rFonts w:asciiTheme="minorHAnsi" w:hAnsiTheme="minorHAnsi" w:cstheme="minorHAnsi"/>
          <w:u w:val="single"/>
        </w:rPr>
      </w:pPr>
    </w:p>
    <w:tbl>
      <w:tblPr>
        <w:tblStyle w:val="TableauGrille4-Accentuation5"/>
        <w:tblW w:w="9351" w:type="dxa"/>
        <w:tblLayout w:type="fixed"/>
        <w:tblLook w:val="0420" w:firstRow="1" w:lastRow="0" w:firstColumn="0" w:lastColumn="0" w:noHBand="0" w:noVBand="1"/>
      </w:tblPr>
      <w:tblGrid>
        <w:gridCol w:w="3823"/>
        <w:gridCol w:w="5528"/>
      </w:tblGrid>
      <w:tr w:rsidR="004C11AD" w:rsidRPr="005C4FEE" w14:paraId="42CC38EA" w14:textId="77777777" w:rsidTr="004B5034">
        <w:trPr>
          <w:cnfStyle w:val="100000000000" w:firstRow="1" w:lastRow="0" w:firstColumn="0" w:lastColumn="0" w:oddVBand="0" w:evenVBand="0" w:oddHBand="0" w:evenHBand="0" w:firstRowFirstColumn="0" w:firstRowLastColumn="0" w:lastRowFirstColumn="0" w:lastRowLastColumn="0"/>
          <w:trHeight w:val="99"/>
        </w:trPr>
        <w:tc>
          <w:tcPr>
            <w:tcW w:w="3823" w:type="dxa"/>
          </w:tcPr>
          <w:p w14:paraId="6C49A0FC" w14:textId="77777777" w:rsidR="004C11AD" w:rsidRPr="005C4FEE" w:rsidRDefault="004C11AD" w:rsidP="005D15B1">
            <w:pPr>
              <w:pStyle w:val="Retraitcorpsdetexte"/>
              <w:tabs>
                <w:tab w:val="clear" w:pos="1040"/>
                <w:tab w:val="left" w:pos="142"/>
              </w:tabs>
              <w:spacing w:line="276" w:lineRule="auto"/>
              <w:ind w:left="0" w:firstLine="0"/>
              <w:jc w:val="left"/>
              <w:rPr>
                <w:rFonts w:asciiTheme="minorHAnsi" w:hAnsiTheme="minorHAnsi" w:cstheme="minorHAnsi"/>
              </w:rPr>
            </w:pPr>
            <w:r w:rsidRPr="004B5034">
              <w:rPr>
                <w:rFonts w:asciiTheme="minorHAnsi" w:hAnsiTheme="minorHAnsi" w:cstheme="minorHAnsi"/>
              </w:rPr>
              <w:t>Acteurs de l’Acheteur</w:t>
            </w:r>
          </w:p>
        </w:tc>
        <w:tc>
          <w:tcPr>
            <w:tcW w:w="5528" w:type="dxa"/>
          </w:tcPr>
          <w:p w14:paraId="5FB1CB2C" w14:textId="77777777" w:rsidR="004C11AD" w:rsidRPr="005C4FEE" w:rsidRDefault="004C11AD" w:rsidP="005D15B1">
            <w:pPr>
              <w:pStyle w:val="Retraitcorpsdetexte"/>
              <w:tabs>
                <w:tab w:val="clear" w:pos="1040"/>
                <w:tab w:val="left" w:pos="142"/>
              </w:tabs>
              <w:spacing w:line="276" w:lineRule="auto"/>
              <w:ind w:left="0" w:right="324" w:firstLine="0"/>
              <w:jc w:val="both"/>
              <w:rPr>
                <w:rFonts w:asciiTheme="minorHAnsi" w:hAnsiTheme="minorHAnsi" w:cstheme="minorHAnsi"/>
              </w:rPr>
            </w:pPr>
            <w:r w:rsidRPr="004B5034">
              <w:rPr>
                <w:rFonts w:asciiTheme="minorHAnsi" w:hAnsiTheme="minorHAnsi" w:cstheme="minorHAnsi"/>
              </w:rPr>
              <w:t xml:space="preserve">Rôles </w:t>
            </w:r>
          </w:p>
        </w:tc>
      </w:tr>
      <w:tr w:rsidR="005C4FEE" w:rsidRPr="005C4FEE" w14:paraId="62850CFD" w14:textId="77777777" w:rsidTr="004B5034">
        <w:trPr>
          <w:cnfStyle w:val="000000100000" w:firstRow="0" w:lastRow="0" w:firstColumn="0" w:lastColumn="0" w:oddVBand="0" w:evenVBand="0" w:oddHBand="1" w:evenHBand="0" w:firstRowFirstColumn="0" w:firstRowLastColumn="0" w:lastRowFirstColumn="0" w:lastRowLastColumn="0"/>
          <w:trHeight w:val="99"/>
        </w:trPr>
        <w:tc>
          <w:tcPr>
            <w:tcW w:w="3823" w:type="dxa"/>
          </w:tcPr>
          <w:p w14:paraId="00B62583" w14:textId="77777777" w:rsidR="005C4FEE" w:rsidRPr="00F8497B" w:rsidRDefault="00E17FF3" w:rsidP="005C4FEE">
            <w:pPr>
              <w:pStyle w:val="Retraitcorpsdetexte"/>
              <w:tabs>
                <w:tab w:val="clear" w:pos="1040"/>
                <w:tab w:val="left" w:pos="142"/>
              </w:tabs>
              <w:spacing w:line="276" w:lineRule="auto"/>
              <w:ind w:left="0" w:firstLine="0"/>
              <w:jc w:val="left"/>
              <w:rPr>
                <w:rFonts w:asciiTheme="minorHAnsi" w:hAnsiTheme="minorHAnsi" w:cstheme="minorHAnsi"/>
                <w:highlight w:val="cyan"/>
              </w:rPr>
            </w:pPr>
            <w:r w:rsidRPr="00F8497B">
              <w:rPr>
                <w:rFonts w:asciiTheme="minorHAnsi" w:hAnsiTheme="minorHAnsi" w:cstheme="minorHAnsi"/>
                <w:highlight w:val="cyan"/>
              </w:rPr>
              <w:t>Référent</w:t>
            </w:r>
            <w:r w:rsidR="005C4FEE" w:rsidRPr="00F8497B">
              <w:rPr>
                <w:rFonts w:asciiTheme="minorHAnsi" w:hAnsiTheme="minorHAnsi" w:cstheme="minorHAnsi"/>
                <w:highlight w:val="cyan"/>
              </w:rPr>
              <w:t xml:space="preserve"> métier</w:t>
            </w:r>
          </w:p>
          <w:p w14:paraId="3BB08680" w14:textId="109C1C0A" w:rsidR="00F8497B" w:rsidRPr="00F8497B" w:rsidRDefault="00F8497B" w:rsidP="005C4FEE">
            <w:pPr>
              <w:pStyle w:val="Retraitcorpsdetexte"/>
              <w:tabs>
                <w:tab w:val="clear" w:pos="1040"/>
                <w:tab w:val="left" w:pos="142"/>
              </w:tabs>
              <w:spacing w:line="276" w:lineRule="auto"/>
              <w:ind w:left="0" w:firstLine="0"/>
              <w:jc w:val="left"/>
              <w:rPr>
                <w:rFonts w:asciiTheme="minorHAnsi" w:hAnsiTheme="minorHAnsi" w:cstheme="minorHAnsi"/>
                <w:highlight w:val="cyan"/>
              </w:rPr>
            </w:pPr>
            <w:r w:rsidRPr="00F8497B">
              <w:rPr>
                <w:rFonts w:asciiTheme="minorHAnsi" w:hAnsiTheme="minorHAnsi" w:cstheme="minorHAnsi"/>
                <w:highlight w:val="cyan"/>
              </w:rPr>
              <w:t>Lynda Bouvet</w:t>
            </w:r>
            <w:r w:rsidR="00D3594B">
              <w:rPr>
                <w:rFonts w:asciiTheme="minorHAnsi" w:hAnsiTheme="minorHAnsi" w:cstheme="minorHAnsi"/>
                <w:highlight w:val="cyan"/>
              </w:rPr>
              <w:t xml:space="preserve"> (DRG)</w:t>
            </w:r>
          </w:p>
        </w:tc>
        <w:tc>
          <w:tcPr>
            <w:tcW w:w="5528" w:type="dxa"/>
          </w:tcPr>
          <w:p w14:paraId="21972CC0" w14:textId="3461C697" w:rsidR="005C4FEE" w:rsidRDefault="005C4FEE" w:rsidP="005C4FEE">
            <w:pPr>
              <w:pStyle w:val="Retraitcorpsdetexte"/>
              <w:tabs>
                <w:tab w:val="clear" w:pos="1040"/>
                <w:tab w:val="left" w:pos="142"/>
              </w:tabs>
              <w:spacing w:line="276" w:lineRule="auto"/>
              <w:ind w:left="0" w:right="182" w:firstLine="0"/>
              <w:jc w:val="both"/>
              <w:rPr>
                <w:rFonts w:asciiTheme="minorHAnsi" w:hAnsiTheme="minorHAnsi" w:cstheme="minorHAnsi"/>
              </w:rPr>
            </w:pPr>
            <w:r>
              <w:rPr>
                <w:rFonts w:asciiTheme="minorHAnsi" w:hAnsiTheme="minorHAnsi" w:cstheme="minorHAnsi"/>
              </w:rPr>
              <w:t>Définit et suit les orientations fonctionnelles en coordination avec le Titulaire</w:t>
            </w:r>
            <w:r w:rsidR="004B5034">
              <w:rPr>
                <w:rFonts w:asciiTheme="minorHAnsi" w:hAnsiTheme="minorHAnsi" w:cstheme="minorHAnsi"/>
              </w:rPr>
              <w:t>.</w:t>
            </w:r>
          </w:p>
          <w:p w14:paraId="7E24BD74" w14:textId="167D0222" w:rsidR="005C4FEE" w:rsidRPr="005C4FEE" w:rsidRDefault="005C4FEE" w:rsidP="005C4FEE">
            <w:pPr>
              <w:pStyle w:val="Retraitcorpsdetexte"/>
              <w:tabs>
                <w:tab w:val="clear" w:pos="1040"/>
                <w:tab w:val="left" w:pos="142"/>
              </w:tabs>
              <w:spacing w:line="276" w:lineRule="auto"/>
              <w:ind w:left="0" w:right="324" w:firstLine="0"/>
              <w:jc w:val="both"/>
              <w:rPr>
                <w:rFonts w:asciiTheme="minorHAnsi" w:hAnsiTheme="minorHAnsi" w:cstheme="minorHAnsi"/>
              </w:rPr>
            </w:pPr>
            <w:r>
              <w:rPr>
                <w:rFonts w:asciiTheme="minorHAnsi" w:hAnsiTheme="minorHAnsi" w:cstheme="minorHAnsi"/>
              </w:rPr>
              <w:t>Suit l’exécution du projet pour les besoins fonctionnel</w:t>
            </w:r>
            <w:r w:rsidR="004B5034">
              <w:rPr>
                <w:rFonts w:asciiTheme="minorHAnsi" w:hAnsiTheme="minorHAnsi" w:cstheme="minorHAnsi"/>
              </w:rPr>
              <w:t>s et métiers.</w:t>
            </w:r>
          </w:p>
        </w:tc>
      </w:tr>
      <w:tr w:rsidR="00D3594B" w:rsidRPr="00340B85" w14:paraId="30A290B1" w14:textId="77777777" w:rsidTr="004B5034">
        <w:trPr>
          <w:trHeight w:val="221"/>
        </w:trPr>
        <w:tc>
          <w:tcPr>
            <w:tcW w:w="3823" w:type="dxa"/>
          </w:tcPr>
          <w:p w14:paraId="4BEEF854" w14:textId="77777777" w:rsidR="00D3594B" w:rsidRDefault="00D3594B" w:rsidP="005C4FEE">
            <w:pPr>
              <w:pStyle w:val="Retraitcorpsdetexte"/>
              <w:tabs>
                <w:tab w:val="clear" w:pos="1040"/>
                <w:tab w:val="left" w:pos="142"/>
              </w:tabs>
              <w:spacing w:line="276" w:lineRule="auto"/>
              <w:ind w:left="0" w:firstLine="0"/>
              <w:jc w:val="both"/>
              <w:rPr>
                <w:rFonts w:asciiTheme="minorHAnsi" w:hAnsiTheme="minorHAnsi" w:cstheme="minorHAnsi"/>
                <w:highlight w:val="cyan"/>
              </w:rPr>
            </w:pPr>
            <w:r>
              <w:rPr>
                <w:rFonts w:asciiTheme="minorHAnsi" w:hAnsiTheme="minorHAnsi" w:cstheme="minorHAnsi"/>
                <w:highlight w:val="cyan"/>
              </w:rPr>
              <w:t>Référent métier</w:t>
            </w:r>
          </w:p>
          <w:p w14:paraId="3B00BBB9" w14:textId="790EF2DE" w:rsidR="00D3594B" w:rsidRDefault="00D3594B" w:rsidP="005C4FEE">
            <w:pPr>
              <w:pStyle w:val="Retraitcorpsdetexte"/>
              <w:tabs>
                <w:tab w:val="clear" w:pos="1040"/>
                <w:tab w:val="left" w:pos="142"/>
              </w:tabs>
              <w:spacing w:line="276" w:lineRule="auto"/>
              <w:ind w:left="0" w:firstLine="0"/>
              <w:jc w:val="both"/>
              <w:rPr>
                <w:rFonts w:asciiTheme="minorHAnsi" w:hAnsiTheme="minorHAnsi" w:cstheme="minorHAnsi"/>
                <w:highlight w:val="cyan"/>
              </w:rPr>
            </w:pPr>
            <w:r>
              <w:rPr>
                <w:rFonts w:asciiTheme="minorHAnsi" w:hAnsiTheme="minorHAnsi" w:cstheme="minorHAnsi"/>
                <w:highlight w:val="cyan"/>
              </w:rPr>
              <w:t>Dorian Boujon (DAJCD)</w:t>
            </w:r>
          </w:p>
          <w:p w14:paraId="1CF48353" w14:textId="76C47FEF" w:rsidR="00D3594B" w:rsidRPr="00F8497B" w:rsidRDefault="00D3594B" w:rsidP="005C4FEE">
            <w:pPr>
              <w:pStyle w:val="Retraitcorpsdetexte"/>
              <w:tabs>
                <w:tab w:val="clear" w:pos="1040"/>
                <w:tab w:val="left" w:pos="142"/>
              </w:tabs>
              <w:spacing w:line="276" w:lineRule="auto"/>
              <w:ind w:left="0" w:firstLine="0"/>
              <w:jc w:val="both"/>
              <w:rPr>
                <w:rFonts w:asciiTheme="minorHAnsi" w:hAnsiTheme="minorHAnsi" w:cstheme="minorHAnsi"/>
                <w:highlight w:val="cyan"/>
              </w:rPr>
            </w:pPr>
          </w:p>
        </w:tc>
        <w:tc>
          <w:tcPr>
            <w:tcW w:w="5528" w:type="dxa"/>
          </w:tcPr>
          <w:p w14:paraId="124F8C09" w14:textId="77777777" w:rsidR="00D3594B" w:rsidRDefault="00D3594B" w:rsidP="00D3594B">
            <w:pPr>
              <w:pStyle w:val="Retraitcorpsdetexte"/>
              <w:tabs>
                <w:tab w:val="clear" w:pos="1040"/>
                <w:tab w:val="left" w:pos="142"/>
              </w:tabs>
              <w:spacing w:line="276" w:lineRule="auto"/>
              <w:ind w:left="0" w:right="182" w:firstLine="0"/>
              <w:jc w:val="both"/>
              <w:rPr>
                <w:rFonts w:asciiTheme="minorHAnsi" w:hAnsiTheme="minorHAnsi" w:cstheme="minorHAnsi"/>
              </w:rPr>
            </w:pPr>
            <w:r>
              <w:rPr>
                <w:rFonts w:asciiTheme="minorHAnsi" w:hAnsiTheme="minorHAnsi" w:cstheme="minorHAnsi"/>
              </w:rPr>
              <w:t>Définit et suit les orientations fonctionnelles.</w:t>
            </w:r>
          </w:p>
          <w:p w14:paraId="6B5ED872" w14:textId="5F386A36" w:rsidR="00D3594B" w:rsidRPr="00F8497B" w:rsidRDefault="00D3594B" w:rsidP="00D3594B">
            <w:pPr>
              <w:pStyle w:val="Retraitcorpsdetexte"/>
              <w:tabs>
                <w:tab w:val="clear" w:pos="1040"/>
                <w:tab w:val="left" w:pos="142"/>
              </w:tabs>
              <w:spacing w:line="276" w:lineRule="auto"/>
              <w:ind w:left="0" w:right="182" w:firstLine="0"/>
              <w:jc w:val="both"/>
              <w:rPr>
                <w:rFonts w:asciiTheme="minorHAnsi" w:hAnsiTheme="minorHAnsi" w:cstheme="minorHAnsi"/>
              </w:rPr>
            </w:pPr>
            <w:r>
              <w:rPr>
                <w:rFonts w:asciiTheme="minorHAnsi" w:hAnsiTheme="minorHAnsi" w:cstheme="minorHAnsi"/>
              </w:rPr>
              <w:t>Suit l’exécution du projet pour les besoins fonctionnels et métiers.</w:t>
            </w:r>
          </w:p>
        </w:tc>
      </w:tr>
      <w:tr w:rsidR="005C4FEE" w:rsidRPr="00340B85" w14:paraId="3069DD9F" w14:textId="77777777" w:rsidTr="004B5034">
        <w:trPr>
          <w:cnfStyle w:val="000000100000" w:firstRow="0" w:lastRow="0" w:firstColumn="0" w:lastColumn="0" w:oddVBand="0" w:evenVBand="0" w:oddHBand="1" w:evenHBand="0" w:firstRowFirstColumn="0" w:firstRowLastColumn="0" w:lastRowFirstColumn="0" w:lastRowLastColumn="0"/>
          <w:trHeight w:val="221"/>
        </w:trPr>
        <w:tc>
          <w:tcPr>
            <w:tcW w:w="3823" w:type="dxa"/>
          </w:tcPr>
          <w:p w14:paraId="5BF8E324" w14:textId="77777777" w:rsidR="005C4FEE" w:rsidRPr="00F8497B" w:rsidRDefault="005C4FEE" w:rsidP="005C4FEE">
            <w:pPr>
              <w:pStyle w:val="Retraitcorpsdetexte"/>
              <w:tabs>
                <w:tab w:val="clear" w:pos="1040"/>
                <w:tab w:val="left" w:pos="142"/>
              </w:tabs>
              <w:spacing w:line="276" w:lineRule="auto"/>
              <w:ind w:left="0" w:firstLine="0"/>
              <w:jc w:val="both"/>
              <w:rPr>
                <w:rFonts w:asciiTheme="minorHAnsi" w:hAnsiTheme="minorHAnsi" w:cstheme="minorHAnsi"/>
                <w:highlight w:val="cyan"/>
              </w:rPr>
            </w:pPr>
            <w:r w:rsidRPr="00F8497B">
              <w:rPr>
                <w:rFonts w:asciiTheme="minorHAnsi" w:hAnsiTheme="minorHAnsi" w:cstheme="minorHAnsi"/>
                <w:highlight w:val="cyan"/>
              </w:rPr>
              <w:t xml:space="preserve">Chef de projet </w:t>
            </w:r>
            <w:r w:rsidR="0070231A" w:rsidRPr="00F8497B">
              <w:rPr>
                <w:rFonts w:asciiTheme="minorHAnsi" w:hAnsiTheme="minorHAnsi" w:cstheme="minorHAnsi"/>
                <w:highlight w:val="cyan"/>
              </w:rPr>
              <w:t>MOA</w:t>
            </w:r>
          </w:p>
          <w:p w14:paraId="2FB0525C" w14:textId="360851EC" w:rsidR="00CB2E4F" w:rsidRPr="00F8497B" w:rsidRDefault="00CB2E4F" w:rsidP="005C4FEE">
            <w:pPr>
              <w:pStyle w:val="Retraitcorpsdetexte"/>
              <w:tabs>
                <w:tab w:val="clear" w:pos="1040"/>
                <w:tab w:val="left" w:pos="142"/>
              </w:tabs>
              <w:spacing w:line="276" w:lineRule="auto"/>
              <w:ind w:left="0" w:firstLine="0"/>
              <w:jc w:val="both"/>
              <w:rPr>
                <w:rFonts w:asciiTheme="minorHAnsi" w:hAnsiTheme="minorHAnsi" w:cstheme="minorHAnsi"/>
                <w:strike/>
                <w:highlight w:val="cyan"/>
              </w:rPr>
            </w:pPr>
            <w:r w:rsidRPr="00F8497B">
              <w:rPr>
                <w:rFonts w:asciiTheme="minorHAnsi" w:hAnsiTheme="minorHAnsi" w:cstheme="minorHAnsi"/>
                <w:highlight w:val="cyan"/>
              </w:rPr>
              <w:t>Philippe Maury</w:t>
            </w:r>
          </w:p>
        </w:tc>
        <w:tc>
          <w:tcPr>
            <w:tcW w:w="5528" w:type="dxa"/>
          </w:tcPr>
          <w:p w14:paraId="5BA9A44E" w14:textId="618012F3" w:rsidR="005C4FEE" w:rsidRPr="00F8497B" w:rsidRDefault="005C4FEE" w:rsidP="005C4FEE">
            <w:pPr>
              <w:pStyle w:val="Retraitcorpsdetexte"/>
              <w:tabs>
                <w:tab w:val="clear" w:pos="1040"/>
                <w:tab w:val="left" w:pos="142"/>
              </w:tabs>
              <w:spacing w:line="276" w:lineRule="auto"/>
              <w:ind w:left="0" w:right="182" w:firstLine="0"/>
              <w:jc w:val="both"/>
              <w:rPr>
                <w:rFonts w:asciiTheme="minorHAnsi" w:hAnsiTheme="minorHAnsi" w:cstheme="minorHAnsi"/>
              </w:rPr>
            </w:pPr>
            <w:r w:rsidRPr="00F8497B">
              <w:rPr>
                <w:rFonts w:asciiTheme="minorHAnsi" w:hAnsiTheme="minorHAnsi" w:cstheme="minorHAnsi"/>
              </w:rPr>
              <w:t xml:space="preserve">Pilote le projet pour la </w:t>
            </w:r>
            <w:r w:rsidR="004B5034" w:rsidRPr="00F8497B">
              <w:rPr>
                <w:rFonts w:asciiTheme="minorHAnsi" w:hAnsiTheme="minorHAnsi" w:cstheme="minorHAnsi"/>
              </w:rPr>
              <w:t>m</w:t>
            </w:r>
            <w:r w:rsidRPr="00F8497B">
              <w:rPr>
                <w:rFonts w:asciiTheme="minorHAnsi" w:hAnsiTheme="minorHAnsi" w:cstheme="minorHAnsi"/>
              </w:rPr>
              <w:t>aitrise d’ouvrage</w:t>
            </w:r>
            <w:r w:rsidR="004B5034" w:rsidRPr="00F8497B">
              <w:rPr>
                <w:rFonts w:asciiTheme="minorHAnsi" w:hAnsiTheme="minorHAnsi" w:cstheme="minorHAnsi"/>
              </w:rPr>
              <w:t>.</w:t>
            </w:r>
          </w:p>
          <w:p w14:paraId="1A5455BC" w14:textId="77F226C5" w:rsidR="005C4FEE" w:rsidRPr="00340B85" w:rsidRDefault="005C4FEE" w:rsidP="00067391">
            <w:pPr>
              <w:pStyle w:val="Retraitcorpsdetexte"/>
              <w:tabs>
                <w:tab w:val="clear" w:pos="1040"/>
                <w:tab w:val="left" w:pos="142"/>
              </w:tabs>
              <w:spacing w:line="276" w:lineRule="auto"/>
              <w:ind w:left="0" w:right="182" w:firstLine="0"/>
              <w:jc w:val="both"/>
              <w:rPr>
                <w:rFonts w:asciiTheme="minorHAnsi" w:hAnsiTheme="minorHAnsi" w:cstheme="minorHAnsi"/>
                <w:strike/>
              </w:rPr>
            </w:pPr>
            <w:r w:rsidRPr="00F8497B">
              <w:rPr>
                <w:rFonts w:asciiTheme="minorHAnsi" w:hAnsiTheme="minorHAnsi" w:cstheme="minorHAnsi"/>
              </w:rPr>
              <w:t>Définit et suit les orientations techniques en coordination avec le Titulaire</w:t>
            </w:r>
            <w:r w:rsidR="004B5034" w:rsidRPr="00F8497B">
              <w:rPr>
                <w:rFonts w:asciiTheme="minorHAnsi" w:hAnsiTheme="minorHAnsi" w:cstheme="minorHAnsi"/>
              </w:rPr>
              <w:t>.</w:t>
            </w:r>
          </w:p>
        </w:tc>
      </w:tr>
    </w:tbl>
    <w:p w14:paraId="6602E61E" w14:textId="77777777" w:rsidR="004C11AD" w:rsidRPr="00DF2599" w:rsidRDefault="004C11AD" w:rsidP="004C11AD">
      <w:pPr>
        <w:pStyle w:val="Retraitcorpsdetexte"/>
        <w:spacing w:line="276" w:lineRule="auto"/>
        <w:ind w:left="0" w:firstLine="0"/>
        <w:jc w:val="both"/>
        <w:rPr>
          <w:rFonts w:asciiTheme="minorHAnsi" w:hAnsiTheme="minorHAnsi" w:cstheme="minorHAnsi"/>
          <w:u w:val="single"/>
        </w:rPr>
      </w:pPr>
    </w:p>
    <w:tbl>
      <w:tblPr>
        <w:tblStyle w:val="TableauGrille4-Accentuation5"/>
        <w:tblW w:w="9351" w:type="dxa"/>
        <w:tblLayout w:type="fixed"/>
        <w:tblLook w:val="0420" w:firstRow="1" w:lastRow="0" w:firstColumn="0" w:lastColumn="0" w:noHBand="0" w:noVBand="1"/>
      </w:tblPr>
      <w:tblGrid>
        <w:gridCol w:w="3823"/>
        <w:gridCol w:w="5528"/>
      </w:tblGrid>
      <w:tr w:rsidR="00067391" w:rsidRPr="00DF2599" w14:paraId="7B5BB25D" w14:textId="77777777" w:rsidTr="004B5034">
        <w:trPr>
          <w:cnfStyle w:val="100000000000" w:firstRow="1" w:lastRow="0" w:firstColumn="0" w:lastColumn="0" w:oddVBand="0" w:evenVBand="0" w:oddHBand="0" w:evenHBand="0" w:firstRowFirstColumn="0" w:firstRowLastColumn="0" w:lastRowFirstColumn="0" w:lastRowLastColumn="0"/>
          <w:trHeight w:val="100"/>
        </w:trPr>
        <w:tc>
          <w:tcPr>
            <w:tcW w:w="3823" w:type="dxa"/>
          </w:tcPr>
          <w:p w14:paraId="60583207" w14:textId="77777777" w:rsidR="00067391" w:rsidRPr="00DF2599" w:rsidRDefault="00067391" w:rsidP="00F8497B">
            <w:pPr>
              <w:spacing w:after="160" w:line="259" w:lineRule="auto"/>
              <w:jc w:val="left"/>
              <w:rPr>
                <w:rFonts w:cstheme="minorHAnsi"/>
              </w:rPr>
            </w:pPr>
          </w:p>
        </w:tc>
        <w:tc>
          <w:tcPr>
            <w:tcW w:w="5528" w:type="dxa"/>
          </w:tcPr>
          <w:p w14:paraId="32841002" w14:textId="77777777" w:rsidR="00067391" w:rsidRPr="00DF2599" w:rsidRDefault="00067391" w:rsidP="005D15B1">
            <w:pPr>
              <w:pStyle w:val="Retraitcorpsdetexte"/>
              <w:tabs>
                <w:tab w:val="clear" w:pos="1040"/>
                <w:tab w:val="left" w:pos="142"/>
              </w:tabs>
              <w:spacing w:line="276" w:lineRule="auto"/>
              <w:ind w:left="0" w:right="182" w:firstLine="0"/>
              <w:jc w:val="both"/>
              <w:rPr>
                <w:rFonts w:asciiTheme="minorHAnsi" w:hAnsiTheme="minorHAnsi" w:cstheme="minorHAnsi"/>
              </w:rPr>
            </w:pPr>
          </w:p>
        </w:tc>
      </w:tr>
    </w:tbl>
    <w:p w14:paraId="2ED1B309" w14:textId="77777777" w:rsidR="004C11AD" w:rsidRPr="00DF2599" w:rsidRDefault="004C11AD" w:rsidP="004C11AD">
      <w:pPr>
        <w:pStyle w:val="Retraitcorpsdetexte"/>
        <w:spacing w:line="276" w:lineRule="auto"/>
        <w:ind w:left="0" w:firstLine="0"/>
        <w:jc w:val="both"/>
        <w:rPr>
          <w:rFonts w:asciiTheme="minorHAnsi" w:hAnsiTheme="minorHAnsi" w:cstheme="minorHAnsi"/>
          <w:u w:val="single"/>
        </w:rPr>
      </w:pPr>
    </w:p>
    <w:p w14:paraId="5532CA68" w14:textId="77777777" w:rsidR="00067391" w:rsidRDefault="00067391" w:rsidP="009573B7">
      <w:pPr>
        <w:rPr>
          <w:rFonts w:eastAsia="Times New Roman" w:cstheme="minorHAnsi"/>
          <w:iCs/>
        </w:rPr>
      </w:pPr>
    </w:p>
    <w:p w14:paraId="167F623F" w14:textId="7FA5EC99" w:rsidR="00745B0E" w:rsidRPr="00F8497B" w:rsidRDefault="006E7562" w:rsidP="00F8497B">
      <w:pPr>
        <w:pStyle w:val="Titre2"/>
      </w:pPr>
      <w:bookmarkStart w:id="4" w:name="_Toc235112557"/>
      <w:r w:rsidRPr="00F8497B">
        <w:t>Calendrier d</w:t>
      </w:r>
      <w:r w:rsidR="00DC1B9D" w:rsidRPr="00F8497B">
        <w:t>e</w:t>
      </w:r>
      <w:r w:rsidRPr="00F8497B">
        <w:t xml:space="preserve"> la phase projet</w:t>
      </w:r>
      <w:bookmarkEnd w:id="4"/>
      <w:r w:rsidRPr="00F8497B">
        <w:t xml:space="preserve"> </w:t>
      </w:r>
    </w:p>
    <w:p w14:paraId="46AC9E44" w14:textId="32FFACC7" w:rsidR="00340B85" w:rsidRPr="003C2921" w:rsidRDefault="00340B85" w:rsidP="006E7562">
      <w:pPr>
        <w:rPr>
          <w:highlight w:val="cyan"/>
        </w:rPr>
      </w:pPr>
      <w:r w:rsidRPr="003C2921">
        <w:rPr>
          <w:highlight w:val="cyan"/>
        </w:rPr>
        <w:t>Lancement appel d’offres :</w:t>
      </w:r>
      <w:r w:rsidR="00CB2E4F">
        <w:rPr>
          <w:highlight w:val="cyan"/>
        </w:rPr>
        <w:t xml:space="preserve"> </w:t>
      </w:r>
      <w:r w:rsidR="008C216B">
        <w:rPr>
          <w:highlight w:val="cyan"/>
        </w:rPr>
        <w:t>début Juillet</w:t>
      </w:r>
      <w:r w:rsidR="00CB2E4F">
        <w:rPr>
          <w:highlight w:val="cyan"/>
        </w:rPr>
        <w:t xml:space="preserve"> 2026</w:t>
      </w:r>
    </w:p>
    <w:p w14:paraId="54BCA559" w14:textId="51C644F9" w:rsidR="00340B85" w:rsidRPr="003C2921" w:rsidRDefault="00340B85" w:rsidP="006E7562">
      <w:pPr>
        <w:rPr>
          <w:highlight w:val="cyan"/>
        </w:rPr>
      </w:pPr>
      <w:r w:rsidRPr="003C2921">
        <w:rPr>
          <w:highlight w:val="cyan"/>
        </w:rPr>
        <w:lastRenderedPageBreak/>
        <w:t>Retour des offres :</w:t>
      </w:r>
      <w:r w:rsidR="00CB2E4F">
        <w:rPr>
          <w:highlight w:val="cyan"/>
        </w:rPr>
        <w:t xml:space="preserve"> fin juillet 2026</w:t>
      </w:r>
    </w:p>
    <w:p w14:paraId="2A6126F6" w14:textId="547B66BA" w:rsidR="00340B85" w:rsidRPr="003C2921" w:rsidRDefault="00340B85" w:rsidP="006E7562">
      <w:pPr>
        <w:rPr>
          <w:highlight w:val="cyan"/>
        </w:rPr>
      </w:pPr>
      <w:r w:rsidRPr="003C2921">
        <w:rPr>
          <w:highlight w:val="cyan"/>
        </w:rPr>
        <w:t>Sélection du candidat :</w:t>
      </w:r>
      <w:r w:rsidR="00CB2E4F">
        <w:rPr>
          <w:highlight w:val="cyan"/>
        </w:rPr>
        <w:t xml:space="preserve"> début septembre 2026</w:t>
      </w:r>
    </w:p>
    <w:p w14:paraId="2B6EFD0F" w14:textId="65D4F889" w:rsidR="00340B85" w:rsidRPr="003C2921" w:rsidRDefault="00340B85" w:rsidP="006E7562">
      <w:pPr>
        <w:rPr>
          <w:highlight w:val="cyan"/>
        </w:rPr>
      </w:pPr>
      <w:r w:rsidRPr="003C2921">
        <w:rPr>
          <w:highlight w:val="cyan"/>
        </w:rPr>
        <w:t>Signature du contrat :</w:t>
      </w:r>
      <w:r w:rsidR="00CB2E4F">
        <w:rPr>
          <w:highlight w:val="cyan"/>
        </w:rPr>
        <w:t xml:space="preserve"> fin septembre</w:t>
      </w:r>
    </w:p>
    <w:p w14:paraId="1B5873E8" w14:textId="5DC6138E" w:rsidR="00340B85" w:rsidRPr="003C2921" w:rsidRDefault="00340B85" w:rsidP="006E7562">
      <w:pPr>
        <w:rPr>
          <w:highlight w:val="cyan"/>
        </w:rPr>
      </w:pPr>
      <w:r w:rsidRPr="003C2921">
        <w:rPr>
          <w:highlight w:val="cyan"/>
        </w:rPr>
        <w:t>Ouverture de la prestation : 1</w:t>
      </w:r>
      <w:r w:rsidR="00F8497B">
        <w:rPr>
          <w:highlight w:val="cyan"/>
        </w:rPr>
        <w:t>2</w:t>
      </w:r>
      <w:r w:rsidRPr="003C2921">
        <w:rPr>
          <w:highlight w:val="cyan"/>
        </w:rPr>
        <w:t>/10/26 (date butoir)</w:t>
      </w:r>
    </w:p>
    <w:p w14:paraId="57255BF1" w14:textId="77777777" w:rsidR="00340B85" w:rsidRDefault="00340B85" w:rsidP="006E7562">
      <w:pPr>
        <w:rPr>
          <w:highlight w:val="yellow"/>
        </w:rPr>
      </w:pPr>
    </w:p>
    <w:p w14:paraId="73C31BD8" w14:textId="2981CFEC" w:rsidR="00835A24" w:rsidRPr="00CB2E4F" w:rsidRDefault="00835A24" w:rsidP="00F8497B">
      <w:pPr>
        <w:pStyle w:val="Titre2"/>
      </w:pPr>
      <w:bookmarkStart w:id="5" w:name="_Toc235112558"/>
      <w:r w:rsidRPr="00CB2E4F">
        <w:t>Critères de qualité du projet</w:t>
      </w:r>
      <w:bookmarkEnd w:id="5"/>
      <w:r w:rsidRPr="00CB2E4F">
        <w:t xml:space="preserve">  </w:t>
      </w:r>
    </w:p>
    <w:p w14:paraId="27E5DE1D" w14:textId="33D0132A" w:rsidR="0070231A" w:rsidRPr="00DC1B9D" w:rsidRDefault="0070231A" w:rsidP="00DC1B9D">
      <w:r w:rsidRPr="00DC1B9D">
        <w:t xml:space="preserve">Les actions de pilotage du projet ont pour but de s’assurer de la bonne réalisation du projet </w:t>
      </w:r>
      <w:r w:rsidR="008318F3" w:rsidRPr="00DC1B9D">
        <w:t>en termes de</w:t>
      </w:r>
      <w:r w:rsidRPr="00DC1B9D">
        <w:t xml:space="preserve"> respect du calendrier</w:t>
      </w:r>
      <w:r w:rsidR="003116E8">
        <w:t xml:space="preserve"> et</w:t>
      </w:r>
      <w:r w:rsidRPr="00DC1B9D">
        <w:t xml:space="preserve"> de suivi des </w:t>
      </w:r>
      <w:r w:rsidR="00D70FD5">
        <w:t>Livrables</w:t>
      </w:r>
      <w:r w:rsidRPr="00DC1B9D">
        <w:t>.</w:t>
      </w:r>
    </w:p>
    <w:p w14:paraId="76780576" w14:textId="77777777" w:rsidR="0070231A" w:rsidRPr="0070231A" w:rsidRDefault="0070231A" w:rsidP="004B5034"/>
    <w:p w14:paraId="69B5B5F6" w14:textId="0B61D315" w:rsidR="00835A24" w:rsidRDefault="00835A24" w:rsidP="00FB4DB0">
      <w:pPr>
        <w:pStyle w:val="Titre3"/>
      </w:pPr>
      <w:bookmarkStart w:id="6" w:name="_Toc235112559"/>
      <w:r>
        <w:t xml:space="preserve">Suivi du </w:t>
      </w:r>
      <w:r w:rsidR="009C2204">
        <w:t>calendrier</w:t>
      </w:r>
      <w:bookmarkEnd w:id="6"/>
      <w:r>
        <w:t xml:space="preserve"> </w:t>
      </w:r>
    </w:p>
    <w:p w14:paraId="7BEC562B" w14:textId="77777777" w:rsidR="0070231A" w:rsidRDefault="0070231A" w:rsidP="0070231A"/>
    <w:p w14:paraId="0254D3CF" w14:textId="327798B5" w:rsidR="0070231A" w:rsidRDefault="0070231A" w:rsidP="0070231A">
      <w:r>
        <w:t xml:space="preserve">Le planning présenté au paragraphe </w:t>
      </w:r>
      <w:r w:rsidR="00BA6006">
        <w:t>« calendrier de la phase projet »</w:t>
      </w:r>
      <w:r>
        <w:t xml:space="preserve"> ci-dessus a été établi au regard des besoins de l’Acheteur exprimés dans les pièces du </w:t>
      </w:r>
      <w:r w:rsidR="008318F3">
        <w:t>M</w:t>
      </w:r>
      <w:r>
        <w:t>arché.</w:t>
      </w:r>
    </w:p>
    <w:p w14:paraId="4647C5A1" w14:textId="76A6BB51" w:rsidR="0070231A" w:rsidRDefault="0070231A" w:rsidP="0070231A">
      <w:pPr>
        <w:rPr>
          <w:rFonts w:cstheme="minorHAnsi"/>
        </w:rPr>
      </w:pPr>
      <w:r>
        <w:t>Les chefs de projets MOA et MOE sont responsable</w:t>
      </w:r>
      <w:r w:rsidR="00BA6006">
        <w:t>s</w:t>
      </w:r>
      <w:r>
        <w:t xml:space="preserve"> du suivi du planning. Ils devront alerter les membres du </w:t>
      </w:r>
      <w:r>
        <w:rPr>
          <w:rFonts w:cstheme="minorHAnsi"/>
        </w:rPr>
        <w:t>c</w:t>
      </w:r>
      <w:r w:rsidRPr="006E7562">
        <w:rPr>
          <w:rFonts w:cstheme="minorHAnsi"/>
        </w:rPr>
        <w:t>omité de pilotage de la phase projet</w:t>
      </w:r>
      <w:r>
        <w:rPr>
          <w:rFonts w:cstheme="minorHAnsi"/>
        </w:rPr>
        <w:t xml:space="preserve"> de tout risque de retard et de tout retard constaté.</w:t>
      </w:r>
    </w:p>
    <w:p w14:paraId="3B0E075D" w14:textId="1CD89B7F" w:rsidR="0070231A" w:rsidRDefault="009C2204" w:rsidP="0070231A">
      <w:pPr>
        <w:rPr>
          <w:rFonts w:cstheme="minorHAnsi"/>
        </w:rPr>
      </w:pPr>
      <w:r>
        <w:rPr>
          <w:rFonts w:cstheme="minorHAnsi"/>
        </w:rPr>
        <w:t>Ils auront la charge de la mise à jour du planning et devront le proposer au comité de pilotage.</w:t>
      </w:r>
    </w:p>
    <w:p w14:paraId="402D6632" w14:textId="6621D5A5" w:rsidR="0070231A" w:rsidRDefault="0070231A" w:rsidP="0070231A">
      <w:pPr>
        <w:rPr>
          <w:rFonts w:cstheme="minorHAnsi"/>
        </w:rPr>
      </w:pPr>
      <w:r>
        <w:rPr>
          <w:rFonts w:cstheme="minorHAnsi"/>
        </w:rPr>
        <w:t xml:space="preserve">  </w:t>
      </w:r>
    </w:p>
    <w:p w14:paraId="11CC2BCC" w14:textId="691D4247" w:rsidR="009C2204" w:rsidRPr="00A20586" w:rsidRDefault="009C2204" w:rsidP="00A20586">
      <w:pPr>
        <w:pStyle w:val="Titre3"/>
      </w:pPr>
      <w:bookmarkStart w:id="7" w:name="_Toc235112560"/>
      <w:r w:rsidRPr="00A20586">
        <w:t>Pénalités de retard</w:t>
      </w:r>
      <w:bookmarkEnd w:id="7"/>
      <w:r w:rsidRPr="00A20586">
        <w:t> </w:t>
      </w:r>
    </w:p>
    <w:p w14:paraId="60B8D9DE" w14:textId="0379B04E" w:rsidR="009C2204" w:rsidRPr="000D25DE" w:rsidRDefault="009C2204" w:rsidP="009C2204">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Lorsque les dates ou délais convenus ne sont pas respectés par le Titulaire, celui-ci supportera de plein droit, sauf cas de force majeure ou raisons imputables à l’Acheteur, sans mise en demeure préalable et du seul fait de la survenance du terme, les pénalités de retard calculées selon la formule suivante : </w:t>
      </w:r>
    </w:p>
    <w:p w14:paraId="2E8B12A9" w14:textId="3F12835C" w:rsidR="009C2204" w:rsidRPr="000D25DE" w:rsidRDefault="009C2204" w:rsidP="009C2204">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 xml:space="preserve">P = (V  </w:t>
      </w:r>
      <w:r w:rsidR="004B5034">
        <w:rPr>
          <w:rFonts w:asciiTheme="minorHAnsi" w:eastAsiaTheme="minorEastAsia" w:hAnsiTheme="minorHAnsi" w:cstheme="minorHAnsi"/>
          <w:bCs/>
          <w:iCs/>
          <w:sz w:val="22"/>
          <w:szCs w:val="22"/>
          <w:lang w:eastAsia="en-US"/>
        </w:rPr>
        <w:t>x</w:t>
      </w:r>
      <w:r w:rsidRPr="000D25DE">
        <w:rPr>
          <w:rFonts w:asciiTheme="minorHAnsi" w:eastAsiaTheme="minorEastAsia" w:hAnsiTheme="minorHAnsi" w:cstheme="minorHAnsi"/>
          <w:bCs/>
          <w:iCs/>
          <w:sz w:val="22"/>
          <w:szCs w:val="22"/>
          <w:lang w:eastAsia="en-US"/>
        </w:rPr>
        <w:t xml:space="preserve"> R )  / 100   </w:t>
      </w:r>
    </w:p>
    <w:p w14:paraId="28579E49" w14:textId="77777777" w:rsidR="009C2204" w:rsidRPr="000D25DE" w:rsidRDefault="009C2204" w:rsidP="009C2204">
      <w:pPr>
        <w:numPr>
          <w:ilvl w:val="0"/>
          <w:numId w:val="36"/>
        </w:numPr>
        <w:spacing w:before="100" w:beforeAutospacing="1" w:after="100" w:afterAutospacing="1"/>
        <w:rPr>
          <w:rFonts w:cstheme="minorHAnsi"/>
          <w:bCs/>
          <w:iCs/>
        </w:rPr>
      </w:pPr>
      <w:r w:rsidRPr="000D25DE">
        <w:rPr>
          <w:rFonts w:cstheme="minorHAnsi"/>
          <w:bCs/>
          <w:iCs/>
        </w:rPr>
        <w:t>P = montant des pénalités de retard </w:t>
      </w:r>
    </w:p>
    <w:p w14:paraId="44601589" w14:textId="77777777" w:rsidR="009C2204" w:rsidRPr="000D25DE" w:rsidRDefault="009C2204" w:rsidP="009C2204">
      <w:pPr>
        <w:numPr>
          <w:ilvl w:val="0"/>
          <w:numId w:val="36"/>
        </w:numPr>
        <w:spacing w:before="100" w:beforeAutospacing="1" w:after="100" w:afterAutospacing="1"/>
        <w:rPr>
          <w:rFonts w:cstheme="minorHAnsi"/>
          <w:bCs/>
          <w:iCs/>
        </w:rPr>
      </w:pPr>
      <w:r w:rsidRPr="000D25DE">
        <w:rPr>
          <w:rFonts w:cstheme="minorHAnsi"/>
          <w:bCs/>
          <w:iCs/>
        </w:rPr>
        <w:t>V = valeur des Prestations en retard </w:t>
      </w:r>
    </w:p>
    <w:p w14:paraId="3526F965" w14:textId="77777777" w:rsidR="009C2204" w:rsidRPr="000D25DE" w:rsidRDefault="009C2204" w:rsidP="009C2204">
      <w:pPr>
        <w:numPr>
          <w:ilvl w:val="0"/>
          <w:numId w:val="36"/>
        </w:numPr>
        <w:spacing w:before="100" w:beforeAutospacing="1" w:after="100" w:afterAutospacing="1"/>
        <w:rPr>
          <w:rFonts w:cstheme="minorHAnsi"/>
          <w:bCs/>
          <w:iCs/>
        </w:rPr>
      </w:pPr>
      <w:r w:rsidRPr="000D25DE">
        <w:rPr>
          <w:rFonts w:cstheme="minorHAnsi"/>
          <w:bCs/>
          <w:iCs/>
        </w:rPr>
        <w:t>R = nombre de jours calendaires de retard, si la date ou le délai est exprimé en jours, ou nombre d’heures si le délai est exprimé en heures </w:t>
      </w:r>
    </w:p>
    <w:p w14:paraId="333A5C40" w14:textId="77777777" w:rsidR="009C2204" w:rsidRPr="000D25DE" w:rsidRDefault="009C2204" w:rsidP="009C2204">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Tout jour calendaire, ou heure, commencé est du. </w:t>
      </w:r>
    </w:p>
    <w:p w14:paraId="78170ED3" w14:textId="77777777" w:rsidR="009C2204" w:rsidRDefault="009C2204" w:rsidP="0070231A">
      <w:pPr>
        <w:rPr>
          <w:rFonts w:cstheme="minorHAnsi"/>
        </w:rPr>
      </w:pPr>
    </w:p>
    <w:p w14:paraId="3E6A999F" w14:textId="7843D933" w:rsidR="00835A24" w:rsidRDefault="005A5B29" w:rsidP="00FB4DB0">
      <w:pPr>
        <w:pStyle w:val="Titre3"/>
      </w:pPr>
      <w:bookmarkStart w:id="8" w:name="_Toc235112561"/>
      <w:r>
        <w:t>Qualité</w:t>
      </w:r>
      <w:r w:rsidR="00835A24">
        <w:t xml:space="preserve"> des </w:t>
      </w:r>
      <w:r w:rsidR="00D70FD5">
        <w:t>Livrables</w:t>
      </w:r>
      <w:bookmarkEnd w:id="8"/>
    </w:p>
    <w:p w14:paraId="6D1A1756" w14:textId="6C93FEEB" w:rsidR="009C2204" w:rsidRDefault="009C2204" w:rsidP="009C2204">
      <w:r>
        <w:t xml:space="preserve">Outre les délais de mise à disposition des </w:t>
      </w:r>
      <w:r w:rsidR="00D70FD5">
        <w:t>Livrables</w:t>
      </w:r>
      <w:r>
        <w:t xml:space="preserve">, la qualité des </w:t>
      </w:r>
      <w:r w:rsidR="00D70FD5">
        <w:t>Livrables</w:t>
      </w:r>
      <w:r>
        <w:t xml:space="preserve"> est un élément essentiel dans la bonne réalisation du projet.</w:t>
      </w:r>
    </w:p>
    <w:p w14:paraId="62E29FCE" w14:textId="414A393C" w:rsidR="009C2204" w:rsidRPr="009C2204" w:rsidRDefault="009C2204" w:rsidP="009C2204">
      <w:r>
        <w:t xml:space="preserve">Lors de la mise à disposition des </w:t>
      </w:r>
      <w:r w:rsidR="00D70FD5">
        <w:t>Livrables</w:t>
      </w:r>
      <w:r w:rsidR="003116E8">
        <w:t>,</w:t>
      </w:r>
      <w:r>
        <w:t xml:space="preserve"> l’Acheteur </w:t>
      </w:r>
      <w:r w:rsidR="008C5493">
        <w:t>aura la charge</w:t>
      </w:r>
      <w:r>
        <w:t xml:space="preserve"> d’é</w:t>
      </w:r>
      <w:r w:rsidRPr="009C2204">
        <w:t xml:space="preserve">valuer la qualité des </w:t>
      </w:r>
      <w:r w:rsidR="00D70FD5">
        <w:t>Livrables</w:t>
      </w:r>
      <w:r w:rsidRPr="009C2204">
        <w:t xml:space="preserve"> </w:t>
      </w:r>
      <w:r w:rsidR="009230CB">
        <w:t>fournis par le</w:t>
      </w:r>
      <w:r w:rsidRPr="009C2204">
        <w:t xml:space="preserve"> </w:t>
      </w:r>
      <w:r>
        <w:t>Titulaire et sa bonne adéquation au</w:t>
      </w:r>
      <w:r w:rsidRPr="009C2204">
        <w:t xml:space="preserve">x </w:t>
      </w:r>
      <w:r w:rsidR="003116E8">
        <w:t>s</w:t>
      </w:r>
      <w:r w:rsidRPr="009C2204">
        <w:t xml:space="preserve">pécifications. </w:t>
      </w:r>
    </w:p>
    <w:p w14:paraId="6FB7D197" w14:textId="52033E8C" w:rsidR="005A5B29" w:rsidRDefault="009C2204" w:rsidP="005A5B29">
      <w:r w:rsidRPr="009C2204">
        <w:t xml:space="preserve">Cette qualité est mesurée par l’indicateur relatif au nombre de livraison par </w:t>
      </w:r>
      <w:r w:rsidR="00D70FD5">
        <w:t>L</w:t>
      </w:r>
      <w:r w:rsidRPr="009C2204">
        <w:t>ivrable</w:t>
      </w:r>
      <w:r w:rsidR="005A5B29">
        <w:t xml:space="preserve"> : si l’Acheteur doit requérir, pour un même </w:t>
      </w:r>
      <w:r w:rsidR="00D70FD5">
        <w:t>L</w:t>
      </w:r>
      <w:r w:rsidR="005A5B29">
        <w:t xml:space="preserve">ivrable, plus de </w:t>
      </w:r>
      <w:r w:rsidR="009230CB">
        <w:t>deux</w:t>
      </w:r>
      <w:r w:rsidR="005A5B29">
        <w:t xml:space="preserve"> livraisons alors une pénalité est appliquée. Ainsi, e</w:t>
      </w:r>
      <w:r w:rsidR="002A2471">
        <w:t>n cas de non-validation d</w:t>
      </w:r>
      <w:r w:rsidR="005A5B29">
        <w:t>’</w:t>
      </w:r>
      <w:r w:rsidR="002A2471">
        <w:t>u</w:t>
      </w:r>
      <w:r w:rsidR="005A5B29">
        <w:t>n</w:t>
      </w:r>
      <w:r w:rsidR="002A2471">
        <w:t xml:space="preserve"> </w:t>
      </w:r>
      <w:r w:rsidR="00D70FD5">
        <w:t>L</w:t>
      </w:r>
      <w:r w:rsidR="002A2471">
        <w:t>ivrable</w:t>
      </w:r>
      <w:r w:rsidR="005A5B29">
        <w:t xml:space="preserve"> </w:t>
      </w:r>
      <w:r w:rsidR="003116E8">
        <w:t xml:space="preserve">déjà livré </w:t>
      </w:r>
      <w:r w:rsidR="009230CB">
        <w:t>deux</w:t>
      </w:r>
      <w:r w:rsidR="003116E8">
        <w:t xml:space="preserve"> fois</w:t>
      </w:r>
      <w:r w:rsidR="002A2471">
        <w:t xml:space="preserve"> par l’Acheteur, pour des raisons imputables au Titulaire (telles que des non-conformités techniques ou fonctionnelles)</w:t>
      </w:r>
      <w:r w:rsidR="003116E8">
        <w:t>,</w:t>
      </w:r>
      <w:r w:rsidR="002A2471">
        <w:t xml:space="preserve"> le Titulaire s’engage à corriger </w:t>
      </w:r>
      <w:r w:rsidR="002A2471">
        <w:lastRenderedPageBreak/>
        <w:t xml:space="preserve">ledit </w:t>
      </w:r>
      <w:r w:rsidR="00D70FD5">
        <w:t>L</w:t>
      </w:r>
      <w:r w:rsidR="002A2471">
        <w:t xml:space="preserve">ivrable dans les meilleurs délais et une pénalité d’un </w:t>
      </w:r>
      <w:r w:rsidR="002A2471" w:rsidRPr="00E6590D">
        <w:t xml:space="preserve">montant </w:t>
      </w:r>
      <w:r w:rsidR="002A2471" w:rsidRPr="00DA0779">
        <w:t xml:space="preserve">de </w:t>
      </w:r>
      <w:r w:rsidR="00E6590D" w:rsidRPr="00DA0779">
        <w:t>[</w:t>
      </w:r>
      <w:r w:rsidR="008C216B" w:rsidRPr="008C216B">
        <w:rPr>
          <w:b/>
          <w:bCs/>
        </w:rPr>
        <w:t>100</w:t>
      </w:r>
      <w:r w:rsidR="00E6590D" w:rsidRPr="008C216B">
        <w:rPr>
          <w:b/>
          <w:bCs/>
        </w:rPr>
        <w:t>]</w:t>
      </w:r>
      <w:r w:rsidR="00E6590D" w:rsidRPr="00DA0779">
        <w:t xml:space="preserve"> </w:t>
      </w:r>
      <w:r w:rsidR="002A2471" w:rsidRPr="00DA0779">
        <w:t>€</w:t>
      </w:r>
      <w:r w:rsidR="002A2471" w:rsidRPr="00E6590D">
        <w:t xml:space="preserve"> sera appliquée au Titulaire. </w:t>
      </w:r>
      <w:r w:rsidR="005A5B29" w:rsidRPr="00E6590D">
        <w:t>Cette même pénalité est appliquée</w:t>
      </w:r>
      <w:r w:rsidR="005A5B29">
        <w:t xml:space="preserve"> à chaque livraison ultérieure non conforme. </w:t>
      </w:r>
    </w:p>
    <w:p w14:paraId="570C7AEA" w14:textId="3CFB32CE" w:rsidR="005A5B29" w:rsidRDefault="005A5B29" w:rsidP="005A5B29">
      <w:r>
        <w:t xml:space="preserve">Cet indicateur est suivi en comité de pilotage du projet. </w:t>
      </w:r>
    </w:p>
    <w:p w14:paraId="2512BFC1" w14:textId="14D4368E" w:rsidR="002A2471" w:rsidRDefault="002A2471" w:rsidP="009C2204"/>
    <w:p w14:paraId="66E2C69D" w14:textId="1FD0296B" w:rsidR="00745B0E" w:rsidRPr="005A5B29" w:rsidRDefault="00DC7454">
      <w:pPr>
        <w:pStyle w:val="Titre1"/>
        <w:rPr>
          <w:rFonts w:cstheme="minorHAnsi"/>
        </w:rPr>
      </w:pPr>
      <w:bookmarkStart w:id="9" w:name="_Toc235112562"/>
      <w:r w:rsidRPr="005A5B29">
        <w:rPr>
          <w:rFonts w:cstheme="minorHAnsi"/>
        </w:rPr>
        <w:t xml:space="preserve">Exigences de qualité de service </w:t>
      </w:r>
      <w:r w:rsidR="000B5C9B">
        <w:rPr>
          <w:rFonts w:cstheme="minorHAnsi"/>
        </w:rPr>
        <w:t>en</w:t>
      </w:r>
      <w:r w:rsidRPr="005A5B29">
        <w:rPr>
          <w:rFonts w:cstheme="minorHAnsi"/>
        </w:rPr>
        <w:t xml:space="preserve"> phase d</w:t>
      </w:r>
      <w:r w:rsidR="009230CB">
        <w:rPr>
          <w:rFonts w:cstheme="minorHAnsi"/>
        </w:rPr>
        <w:t>’exploitation</w:t>
      </w:r>
      <w:r w:rsidRPr="005A5B29">
        <w:rPr>
          <w:rFonts w:cstheme="minorHAnsi"/>
        </w:rPr>
        <w:t xml:space="preserve"> (</w:t>
      </w:r>
      <w:r w:rsidRPr="00C97D1D">
        <w:rPr>
          <w:rFonts w:cstheme="minorHAnsi"/>
          <w:i/>
          <w:iCs/>
        </w:rPr>
        <w:t>run</w:t>
      </w:r>
      <w:r w:rsidRPr="005A5B29">
        <w:rPr>
          <w:rFonts w:cstheme="minorHAnsi"/>
        </w:rPr>
        <w:t>)</w:t>
      </w:r>
      <w:bookmarkEnd w:id="9"/>
    </w:p>
    <w:p w14:paraId="4F947D66" w14:textId="10AA6C2F" w:rsidR="00CB5E98" w:rsidRPr="00C97D1D" w:rsidRDefault="00CB5E98" w:rsidP="00CB5E98">
      <w:r w:rsidRPr="00D365B6">
        <w:t xml:space="preserve">La phase </w:t>
      </w:r>
      <w:r w:rsidR="00C97D1D">
        <w:t>d’exploitation</w:t>
      </w:r>
      <w:r w:rsidRPr="00C97D1D">
        <w:t xml:space="preserve"> (dite phase de </w:t>
      </w:r>
      <w:r w:rsidRPr="00C97D1D">
        <w:rPr>
          <w:i/>
          <w:iCs/>
        </w:rPr>
        <w:t>run</w:t>
      </w:r>
      <w:r w:rsidRPr="00C97D1D">
        <w:t xml:space="preserve">) débute à compter de la mise en production du </w:t>
      </w:r>
      <w:r w:rsidR="00D365B6">
        <w:t>S</w:t>
      </w:r>
      <w:r w:rsidRPr="00C97D1D">
        <w:t>ervice</w:t>
      </w:r>
      <w:r w:rsidR="00D365B6">
        <w:t xml:space="preserve"> TIC (</w:t>
      </w:r>
      <w:r w:rsidR="001B5597">
        <w:t>ou</w:t>
      </w:r>
      <w:r w:rsidR="005D32CC">
        <w:t xml:space="preserve"> ci-après</w:t>
      </w:r>
      <w:r w:rsidR="001B5597">
        <w:t xml:space="preserve"> </w:t>
      </w:r>
      <w:r w:rsidR="00D365B6">
        <w:t>« </w:t>
      </w:r>
      <w:r w:rsidR="00D365B6" w:rsidRPr="00D365B6">
        <w:rPr>
          <w:b/>
          <w:bCs/>
        </w:rPr>
        <w:t>service</w:t>
      </w:r>
      <w:r w:rsidR="00D365B6">
        <w:t> »)</w:t>
      </w:r>
      <w:r w:rsidRPr="00C97D1D">
        <w:t>.</w:t>
      </w:r>
    </w:p>
    <w:p w14:paraId="7740C28F" w14:textId="2E555BD3" w:rsidR="00CB5E98" w:rsidRDefault="00CB5E98" w:rsidP="00CB5E98">
      <w:r w:rsidRPr="00C97D1D">
        <w:t xml:space="preserve">Une fois cette phase enclenchée, la Prestation sera suivie selon les modalités du présent chapitre.  </w:t>
      </w:r>
    </w:p>
    <w:p w14:paraId="1C3E68E7" w14:textId="77777777" w:rsidR="00484F6F" w:rsidRDefault="00484F6F" w:rsidP="00CB5E98"/>
    <w:p w14:paraId="481E676F" w14:textId="45099916" w:rsidR="00484F6F" w:rsidRPr="00A9651A" w:rsidRDefault="00484F6F" w:rsidP="00F8497B">
      <w:pPr>
        <w:pStyle w:val="Titre2"/>
      </w:pPr>
      <w:bookmarkStart w:id="10" w:name="_Toc235112563"/>
      <w:r w:rsidRPr="00A9651A">
        <w:t>Vérification de Service Régulier (VSR)</w:t>
      </w:r>
      <w:bookmarkEnd w:id="10"/>
    </w:p>
    <w:p w14:paraId="3185519E" w14:textId="6149A848" w:rsidR="00484F6F" w:rsidRDefault="00484F6F" w:rsidP="00484F6F">
      <w:r>
        <w:t>L’opération de VSR débute à l’issue de la livraison en environnement d’exploitation du Service TIC et dure [</w:t>
      </w:r>
      <w:r w:rsidR="00340B85" w:rsidRPr="00340B85">
        <w:rPr>
          <w:highlight w:val="cyan"/>
        </w:rPr>
        <w:t>3</w:t>
      </w:r>
      <w:r w:rsidRPr="00340B85">
        <w:rPr>
          <w:highlight w:val="cyan"/>
        </w:rPr>
        <w:t xml:space="preserve"> jours</w:t>
      </w:r>
      <w:r>
        <w:t>]. Les Anomalies signalées par l’Acheteur devront être corrigées dans le respect des délais de prise en charge (GTI) et de rétablissement du service (GTR) définis ci-après.</w:t>
      </w:r>
    </w:p>
    <w:p w14:paraId="27D2DD7A" w14:textId="77777777" w:rsidR="00484F6F" w:rsidRPr="00C97D1D" w:rsidRDefault="00484F6F" w:rsidP="00484F6F"/>
    <w:p w14:paraId="280F8F00" w14:textId="26BEBC45" w:rsidR="00F36CEE" w:rsidRPr="00DF2599" w:rsidRDefault="00F36CEE" w:rsidP="00F8497B">
      <w:pPr>
        <w:pStyle w:val="Titre2"/>
      </w:pPr>
      <w:bookmarkStart w:id="11" w:name="_Toc235112564"/>
      <w:r w:rsidRPr="00DF2599">
        <w:t xml:space="preserve">Plage de </w:t>
      </w:r>
      <w:r w:rsidR="003812AB">
        <w:t>s</w:t>
      </w:r>
      <w:r w:rsidRPr="00DF2599">
        <w:t xml:space="preserve">ervice </w:t>
      </w:r>
      <w:r w:rsidR="003812AB">
        <w:t>g</w:t>
      </w:r>
      <w:r w:rsidRPr="00DF2599">
        <w:t>aranti</w:t>
      </w:r>
      <w:r w:rsidR="005151DA">
        <w:t>e</w:t>
      </w:r>
      <w:bookmarkEnd w:id="11"/>
      <w:r w:rsidRPr="00DF2599">
        <w:t xml:space="preserve"> </w:t>
      </w:r>
    </w:p>
    <w:p w14:paraId="49098B63" w14:textId="061A37E4" w:rsidR="00F36CEE" w:rsidRPr="00F8497B" w:rsidRDefault="00F36CEE" w:rsidP="00F8497B">
      <w:pPr>
        <w:pStyle w:val="Char"/>
        <w:rPr>
          <w:i/>
        </w:rPr>
      </w:pPr>
      <w:r w:rsidRPr="00DF2599">
        <w:t xml:space="preserve">La </w:t>
      </w:r>
      <w:r w:rsidR="003812AB">
        <w:t>p</w:t>
      </w:r>
      <w:r w:rsidRPr="00DF2599">
        <w:t xml:space="preserve">lage de </w:t>
      </w:r>
      <w:r w:rsidR="003812AB">
        <w:t>s</w:t>
      </w:r>
      <w:r w:rsidRPr="00DF2599">
        <w:t xml:space="preserve">ervice </w:t>
      </w:r>
      <w:r w:rsidR="003812AB">
        <w:t>g</w:t>
      </w:r>
      <w:r w:rsidRPr="00DF2599">
        <w:t>aranti</w:t>
      </w:r>
      <w:r w:rsidR="005151DA">
        <w:t>e</w:t>
      </w:r>
      <w:r w:rsidRPr="00DF2599">
        <w:t xml:space="preserve"> est la durée pendant laquelle le Titulaire garantit la </w:t>
      </w:r>
      <w:r w:rsidR="008B7FE8">
        <w:t>D</w:t>
      </w:r>
      <w:r w:rsidRPr="00DF2599">
        <w:t xml:space="preserve">isponibilité du </w:t>
      </w:r>
      <w:r w:rsidR="00D365B6">
        <w:t>s</w:t>
      </w:r>
      <w:r w:rsidRPr="00DF2599">
        <w:t>ervice</w:t>
      </w:r>
      <w:r w:rsidR="00A10D80">
        <w:t xml:space="preserve"> </w:t>
      </w:r>
      <w:r w:rsidRPr="00DF2599">
        <w:t xml:space="preserve">et s’engage à le rétablir dans le délai maximum prévu </w:t>
      </w:r>
      <w:r w:rsidR="002C17F9">
        <w:t>au titre de la</w:t>
      </w:r>
      <w:r w:rsidRPr="00DF2599">
        <w:t xml:space="preserve"> </w:t>
      </w:r>
      <w:r w:rsidR="003812AB">
        <w:t>g</w:t>
      </w:r>
      <w:r w:rsidRPr="00DF2599">
        <w:t xml:space="preserve">arantie de </w:t>
      </w:r>
      <w:r w:rsidR="003812AB">
        <w:t>t</w:t>
      </w:r>
      <w:r w:rsidRPr="00DF2599">
        <w:t xml:space="preserve">emps de </w:t>
      </w:r>
      <w:r w:rsidR="003812AB">
        <w:t>r</w:t>
      </w:r>
      <w:r w:rsidRPr="00DF2599">
        <w:t>établissement</w:t>
      </w:r>
      <w:r w:rsidR="002C17F9">
        <w:t xml:space="preserve"> (GTR) telle que prévue à la section « </w:t>
      </w:r>
      <w:r w:rsidR="002C17F9" w:rsidRPr="002C17F9">
        <w:t>3.2</w:t>
      </w:r>
      <w:r w:rsidR="002C17F9">
        <w:t xml:space="preserve"> </w:t>
      </w:r>
      <w:r w:rsidR="002C17F9" w:rsidRPr="002C17F9">
        <w:t>Garantie de temps de rétablissement</w:t>
      </w:r>
      <w:r w:rsidR="002C17F9">
        <w:t> » ci-dessous</w:t>
      </w:r>
      <w:r w:rsidRPr="00DF2599">
        <w:t>.</w:t>
      </w:r>
    </w:p>
    <w:p w14:paraId="0E351FD2" w14:textId="6362BCA8" w:rsidR="00F36CEE" w:rsidRPr="00DF2599" w:rsidRDefault="00F36CEE" w:rsidP="00BA2E9D">
      <w:pPr>
        <w:pStyle w:val="Char"/>
      </w:pPr>
      <w:r w:rsidRPr="00DF2599">
        <w:t>Le Titulaire garanti</w:t>
      </w:r>
      <w:r w:rsidR="005151DA">
        <w:t>t</w:t>
      </w:r>
      <w:r w:rsidRPr="00DF2599">
        <w:t xml:space="preserve"> que le </w:t>
      </w:r>
      <w:r w:rsidR="00D365B6">
        <w:t>s</w:t>
      </w:r>
      <w:r w:rsidRPr="00DF2599">
        <w:t>ervice</w:t>
      </w:r>
      <w:r w:rsidR="00C97D1D">
        <w:t xml:space="preserve"> </w:t>
      </w:r>
      <w:r w:rsidRPr="00DF2599">
        <w:t>est accessible</w:t>
      </w:r>
      <w:r w:rsidR="003812AB">
        <w:t> :</w:t>
      </w:r>
    </w:p>
    <w:p w14:paraId="0BD3A87D" w14:textId="0ED5D781" w:rsidR="00F36CEE" w:rsidRPr="00BA2E9D" w:rsidRDefault="00F36CEE" w:rsidP="00BA2E9D">
      <w:pPr>
        <w:pStyle w:val="Char"/>
        <w:rPr>
          <w:i/>
          <w:highlight w:val="cyan"/>
        </w:rPr>
      </w:pPr>
      <w:r w:rsidRPr="00BA2E9D">
        <w:rPr>
          <w:highlight w:val="cyan"/>
        </w:rPr>
        <w:t>[sur une plage ouvrée du service de [</w:t>
      </w:r>
      <w:r w:rsidR="00660853">
        <w:rPr>
          <w:highlight w:val="cyan"/>
        </w:rPr>
        <w:t>8</w:t>
      </w:r>
      <w:r w:rsidRPr="00BA2E9D">
        <w:rPr>
          <w:highlight w:val="cyan"/>
        </w:rPr>
        <w:t>h</w:t>
      </w:r>
      <w:r w:rsidR="00660853">
        <w:rPr>
          <w:highlight w:val="cyan"/>
        </w:rPr>
        <w:t>0</w:t>
      </w:r>
      <w:r w:rsidR="00BA2E9D" w:rsidRPr="00BA2E9D">
        <w:rPr>
          <w:highlight w:val="cyan"/>
        </w:rPr>
        <w:t>0</w:t>
      </w:r>
      <w:r w:rsidRPr="00BA2E9D">
        <w:rPr>
          <w:highlight w:val="cyan"/>
        </w:rPr>
        <w:t xml:space="preserve"> à </w:t>
      </w:r>
      <w:r w:rsidR="00BA2E9D" w:rsidRPr="00BA2E9D">
        <w:rPr>
          <w:highlight w:val="cyan"/>
        </w:rPr>
        <w:t>2</w:t>
      </w:r>
      <w:r w:rsidR="00660853">
        <w:rPr>
          <w:highlight w:val="cyan"/>
        </w:rPr>
        <w:t>0</w:t>
      </w:r>
      <w:r w:rsidRPr="00BA2E9D">
        <w:rPr>
          <w:highlight w:val="cyan"/>
        </w:rPr>
        <w:t>h</w:t>
      </w:r>
      <w:r w:rsidR="00BA2E9D" w:rsidRPr="00BA2E9D">
        <w:rPr>
          <w:highlight w:val="cyan"/>
        </w:rPr>
        <w:t>00</w:t>
      </w:r>
      <w:r w:rsidRPr="00BA2E9D">
        <w:rPr>
          <w:highlight w:val="cyan"/>
        </w:rPr>
        <w:t xml:space="preserve">], </w:t>
      </w:r>
      <w:r w:rsidR="00BA2E9D" w:rsidRPr="00BA2E9D">
        <w:rPr>
          <w:highlight w:val="cyan"/>
        </w:rPr>
        <w:t>hors</w:t>
      </w:r>
      <w:r w:rsidRPr="00BA2E9D">
        <w:rPr>
          <w:highlight w:val="cyan"/>
        </w:rPr>
        <w:t xml:space="preserve"> jours fériés</w:t>
      </w:r>
      <w:r w:rsidR="002C17F9" w:rsidRPr="00BA2E9D">
        <w:rPr>
          <w:highlight w:val="cyan"/>
        </w:rPr>
        <w:t>]</w:t>
      </w:r>
    </w:p>
    <w:p w14:paraId="51F36D12" w14:textId="77777777" w:rsidR="00F36CEE" w:rsidRPr="00DF2599" w:rsidRDefault="00F36CEE" w:rsidP="00BA2E9D">
      <w:pPr>
        <w:pStyle w:val="Char"/>
      </w:pPr>
    </w:p>
    <w:p w14:paraId="6CB10DAF" w14:textId="53A397DC" w:rsidR="009573B7" w:rsidRPr="00DF2599" w:rsidRDefault="0096541C" w:rsidP="00F8497B">
      <w:pPr>
        <w:pStyle w:val="Titre2"/>
      </w:pPr>
      <w:bookmarkStart w:id="12" w:name="_Toc191122181"/>
      <w:bookmarkStart w:id="13" w:name="_Toc191122268"/>
      <w:bookmarkStart w:id="14" w:name="_Toc235112565"/>
      <w:r w:rsidRPr="00DF2599">
        <w:t>Interlocuteurs</w:t>
      </w:r>
      <w:r w:rsidR="00F36CEE" w:rsidRPr="00DF2599">
        <w:t xml:space="preserve"> </w:t>
      </w:r>
      <w:bookmarkEnd w:id="12"/>
      <w:bookmarkEnd w:id="13"/>
      <w:r w:rsidR="00F36CEE" w:rsidRPr="00DF2599">
        <w:t>et support</w:t>
      </w:r>
      <w:bookmarkEnd w:id="14"/>
    </w:p>
    <w:p w14:paraId="67515DDF" w14:textId="4DFCDB7D" w:rsidR="00F36CEE" w:rsidRPr="00DF2599" w:rsidRDefault="00F36CEE" w:rsidP="00F36CEE">
      <w:pPr>
        <w:pStyle w:val="Retraitcorpsdetexte"/>
        <w:spacing w:line="276" w:lineRule="auto"/>
        <w:ind w:left="0" w:firstLine="0"/>
        <w:jc w:val="both"/>
        <w:rPr>
          <w:rFonts w:asciiTheme="minorHAnsi" w:hAnsiTheme="minorHAnsi" w:cstheme="minorHAnsi"/>
          <w:u w:val="single"/>
        </w:rPr>
      </w:pPr>
      <w:r w:rsidRPr="00DF2599">
        <w:rPr>
          <w:rFonts w:asciiTheme="minorHAnsi" w:hAnsiTheme="minorHAnsi" w:cstheme="minorHAnsi"/>
          <w:u w:val="single"/>
        </w:rPr>
        <w:t xml:space="preserve">Support technique </w:t>
      </w:r>
    </w:p>
    <w:p w14:paraId="378B1AE4" w14:textId="77777777" w:rsidR="00F36CEE" w:rsidRPr="00DF2599" w:rsidRDefault="00F36CEE" w:rsidP="00F36CEE">
      <w:pPr>
        <w:pStyle w:val="Retraitcorpsdetexte"/>
        <w:spacing w:line="276" w:lineRule="auto"/>
        <w:ind w:left="0" w:firstLine="0"/>
        <w:jc w:val="both"/>
        <w:rPr>
          <w:rFonts w:asciiTheme="minorHAnsi" w:hAnsiTheme="minorHAnsi" w:cstheme="minorHAnsi"/>
          <w:u w:val="single"/>
        </w:rPr>
      </w:pPr>
    </w:p>
    <w:p w14:paraId="73EEA591" w14:textId="77777777" w:rsidR="00F36CEE" w:rsidRPr="00DF2599" w:rsidRDefault="00F36CEE" w:rsidP="00F36CEE">
      <w:pPr>
        <w:pStyle w:val="Retraitcorpsdetexte"/>
        <w:spacing w:line="276" w:lineRule="auto"/>
        <w:ind w:left="0" w:firstLine="0"/>
        <w:jc w:val="both"/>
        <w:rPr>
          <w:rFonts w:asciiTheme="minorHAnsi" w:hAnsiTheme="minorHAnsi" w:cstheme="minorHAnsi"/>
        </w:rPr>
      </w:pPr>
      <w:r w:rsidRPr="00DF2599">
        <w:rPr>
          <w:rFonts w:asciiTheme="minorHAnsi" w:hAnsiTheme="minorHAnsi" w:cstheme="minorHAnsi"/>
        </w:rPr>
        <w:t>Le Titulaire met à la disposition de l’Acheteur un service de support technique</w:t>
      </w:r>
    </w:p>
    <w:p w14:paraId="3C0ADB4E" w14:textId="3759F580" w:rsidR="00F36CEE" w:rsidRPr="00DF2599" w:rsidRDefault="00F36CEE" w:rsidP="00F36CEE">
      <w:pPr>
        <w:pStyle w:val="Retraitcorpsdetexte"/>
        <w:numPr>
          <w:ilvl w:val="0"/>
          <w:numId w:val="19"/>
        </w:numPr>
        <w:spacing w:line="276" w:lineRule="auto"/>
        <w:jc w:val="both"/>
        <w:rPr>
          <w:rFonts w:asciiTheme="minorHAnsi" w:hAnsiTheme="minorHAnsi" w:cstheme="minorHAnsi"/>
        </w:rPr>
      </w:pPr>
      <w:r w:rsidRPr="00DF2599">
        <w:rPr>
          <w:rFonts w:asciiTheme="minorHAnsi" w:hAnsiTheme="minorHAnsi" w:cstheme="minorHAnsi"/>
        </w:rPr>
        <w:t>accessible en ouvrant un ticket à l’adresse</w:t>
      </w:r>
      <w:r w:rsidR="00F73F6F">
        <w:rPr>
          <w:rFonts w:asciiTheme="minorHAnsi" w:hAnsiTheme="minorHAnsi" w:cstheme="minorHAnsi"/>
        </w:rPr>
        <w:t xml:space="preserve"> internet</w:t>
      </w:r>
      <w:r w:rsidRPr="00DF2599">
        <w:rPr>
          <w:rFonts w:asciiTheme="minorHAnsi" w:hAnsiTheme="minorHAnsi" w:cstheme="minorHAnsi"/>
        </w:rPr>
        <w:t xml:space="preserve"> [</w:t>
      </w:r>
      <w:r w:rsidRPr="00DF2599">
        <w:rPr>
          <w:rFonts w:asciiTheme="minorHAnsi" w:hAnsiTheme="minorHAnsi" w:cstheme="minorHAnsi"/>
          <w:highlight w:val="yellow"/>
        </w:rPr>
        <w:t>_________</w:t>
      </w:r>
      <w:r w:rsidRPr="00DF2599">
        <w:rPr>
          <w:rFonts w:asciiTheme="minorHAnsi" w:hAnsiTheme="minorHAnsi" w:cstheme="minorHAnsi"/>
        </w:rPr>
        <w:t xml:space="preserve">] ; </w:t>
      </w:r>
    </w:p>
    <w:p w14:paraId="250AA0E2" w14:textId="05B7EDE3" w:rsidR="00F36CEE" w:rsidRPr="00DF2599" w:rsidRDefault="00F36CEE" w:rsidP="00F36CEE">
      <w:pPr>
        <w:pStyle w:val="Retraitcorpsdetexte"/>
        <w:numPr>
          <w:ilvl w:val="0"/>
          <w:numId w:val="19"/>
        </w:numPr>
        <w:spacing w:line="276" w:lineRule="auto"/>
        <w:jc w:val="both"/>
        <w:rPr>
          <w:rFonts w:asciiTheme="minorHAnsi" w:hAnsiTheme="minorHAnsi" w:cstheme="minorHAnsi"/>
        </w:rPr>
      </w:pPr>
      <w:r w:rsidRPr="00DF2599">
        <w:rPr>
          <w:rFonts w:asciiTheme="minorHAnsi" w:hAnsiTheme="minorHAnsi" w:cstheme="minorHAnsi"/>
        </w:rPr>
        <w:t>ou par téléphone, pendant les heures ouvrées [</w:t>
      </w:r>
      <w:r w:rsidRPr="00DF2599">
        <w:rPr>
          <w:rFonts w:asciiTheme="minorHAnsi" w:hAnsiTheme="minorHAnsi" w:cstheme="minorHAnsi"/>
          <w:highlight w:val="yellow"/>
        </w:rPr>
        <w:t>_________</w:t>
      </w:r>
      <w:r w:rsidRPr="00DF2599">
        <w:rPr>
          <w:rFonts w:asciiTheme="minorHAnsi" w:hAnsiTheme="minorHAnsi" w:cstheme="minorHAnsi"/>
        </w:rPr>
        <w:t>], au</w:t>
      </w:r>
      <w:bookmarkStart w:id="15" w:name="_Hlk73550987"/>
      <w:r w:rsidR="002C17F9">
        <w:rPr>
          <w:rFonts w:asciiTheme="minorHAnsi" w:hAnsiTheme="minorHAnsi" w:cstheme="minorHAnsi"/>
        </w:rPr>
        <w:t xml:space="preserve"> numéro</w:t>
      </w:r>
      <w:r w:rsidRPr="00DF2599">
        <w:rPr>
          <w:rFonts w:asciiTheme="minorHAnsi" w:hAnsiTheme="minorHAnsi" w:cstheme="minorHAnsi"/>
        </w:rPr>
        <w:t xml:space="preserve"> </w:t>
      </w:r>
      <w:bookmarkStart w:id="16" w:name="_Hlk73550964"/>
      <w:r w:rsidRPr="00DF2599">
        <w:rPr>
          <w:rFonts w:asciiTheme="minorHAnsi" w:hAnsiTheme="minorHAnsi" w:cstheme="minorHAnsi"/>
        </w:rPr>
        <w:t>[</w:t>
      </w:r>
      <w:r w:rsidRPr="00DF2599">
        <w:rPr>
          <w:rFonts w:asciiTheme="minorHAnsi" w:hAnsiTheme="minorHAnsi" w:cstheme="minorHAnsi"/>
          <w:highlight w:val="yellow"/>
        </w:rPr>
        <w:t>_________</w:t>
      </w:r>
      <w:r w:rsidRPr="00DF2599">
        <w:rPr>
          <w:rFonts w:asciiTheme="minorHAnsi" w:hAnsiTheme="minorHAnsi" w:cstheme="minorHAnsi"/>
        </w:rPr>
        <w:t>]</w:t>
      </w:r>
      <w:bookmarkEnd w:id="15"/>
      <w:bookmarkEnd w:id="16"/>
      <w:r w:rsidRPr="00DF2599">
        <w:rPr>
          <w:rFonts w:asciiTheme="minorHAnsi" w:hAnsiTheme="minorHAnsi" w:cstheme="minorHAnsi"/>
        </w:rPr>
        <w:t xml:space="preserve">. </w:t>
      </w:r>
    </w:p>
    <w:p w14:paraId="3535E7F8" w14:textId="77777777" w:rsidR="00F36CEE" w:rsidRPr="00DF2599" w:rsidRDefault="00F36CEE" w:rsidP="00F36CEE">
      <w:pPr>
        <w:pStyle w:val="Retraitcorpsdetexte"/>
        <w:spacing w:line="276" w:lineRule="auto"/>
        <w:jc w:val="both"/>
        <w:rPr>
          <w:rFonts w:asciiTheme="minorHAnsi" w:hAnsiTheme="minorHAnsi" w:cstheme="minorHAnsi"/>
        </w:rPr>
      </w:pPr>
    </w:p>
    <w:p w14:paraId="6E935F5D" w14:textId="04C57FE5" w:rsidR="00F36CEE" w:rsidRDefault="00F36CEE" w:rsidP="00960CCA">
      <w:pPr>
        <w:pStyle w:val="Retraitcorpsdetexte"/>
        <w:tabs>
          <w:tab w:val="clear" w:pos="1040"/>
          <w:tab w:val="left" w:pos="0"/>
        </w:tabs>
        <w:spacing w:line="276" w:lineRule="auto"/>
        <w:ind w:left="0" w:firstLine="0"/>
        <w:jc w:val="both"/>
        <w:rPr>
          <w:rFonts w:asciiTheme="minorHAnsi" w:hAnsiTheme="minorHAnsi" w:cstheme="minorHAnsi"/>
        </w:rPr>
      </w:pPr>
      <w:r w:rsidRPr="00DF2599">
        <w:rPr>
          <w:rFonts w:asciiTheme="minorHAnsi" w:hAnsiTheme="minorHAnsi" w:cstheme="minorHAnsi"/>
        </w:rPr>
        <w:t xml:space="preserve">Ce support technique a pour objet de fournir à l’Acheteur une assistance à l’utilisation du </w:t>
      </w:r>
      <w:r w:rsidR="00960CCA">
        <w:rPr>
          <w:rFonts w:asciiTheme="minorHAnsi" w:hAnsiTheme="minorHAnsi" w:cstheme="minorHAnsi"/>
        </w:rPr>
        <w:t>s</w:t>
      </w:r>
      <w:r w:rsidRPr="00DF2599">
        <w:rPr>
          <w:rFonts w:asciiTheme="minorHAnsi" w:hAnsiTheme="minorHAnsi" w:cstheme="minorHAnsi"/>
        </w:rPr>
        <w:t>ervice</w:t>
      </w:r>
      <w:r w:rsidR="00960CCA">
        <w:rPr>
          <w:rFonts w:asciiTheme="minorHAnsi" w:hAnsiTheme="minorHAnsi" w:cstheme="minorHAnsi"/>
        </w:rPr>
        <w:t>.</w:t>
      </w:r>
      <w:r w:rsidRPr="00DF2599">
        <w:rPr>
          <w:rFonts w:asciiTheme="minorHAnsi" w:hAnsiTheme="minorHAnsi" w:cstheme="minorHAnsi"/>
        </w:rPr>
        <w:t xml:space="preserve">  </w:t>
      </w:r>
    </w:p>
    <w:p w14:paraId="071038A5" w14:textId="77777777" w:rsidR="008C216B" w:rsidRPr="00DF2599" w:rsidRDefault="008C216B" w:rsidP="00960CCA">
      <w:pPr>
        <w:pStyle w:val="Retraitcorpsdetexte"/>
        <w:tabs>
          <w:tab w:val="clear" w:pos="1040"/>
          <w:tab w:val="left" w:pos="0"/>
        </w:tabs>
        <w:spacing w:line="276" w:lineRule="auto"/>
        <w:ind w:left="0" w:firstLine="0"/>
        <w:jc w:val="both"/>
        <w:rPr>
          <w:rFonts w:asciiTheme="minorHAnsi" w:hAnsiTheme="minorHAnsi" w:cstheme="minorHAnsi"/>
        </w:rPr>
      </w:pPr>
    </w:p>
    <w:p w14:paraId="1C3BF21F" w14:textId="77777777" w:rsidR="00E175E8" w:rsidRPr="00DC1B9D" w:rsidRDefault="00E175E8" w:rsidP="00F8497B">
      <w:pPr>
        <w:pStyle w:val="Titre2"/>
      </w:pPr>
      <w:bookmarkStart w:id="17" w:name="_Toc235112566"/>
      <w:r w:rsidRPr="00DC1B9D">
        <w:t>Gestion des services</w:t>
      </w:r>
      <w:bookmarkEnd w:id="17"/>
      <w:r w:rsidRPr="00DC1B9D">
        <w:t xml:space="preserve"> </w:t>
      </w:r>
    </w:p>
    <w:p w14:paraId="6CFA9584" w14:textId="77777777" w:rsidR="00E175E8" w:rsidRPr="00DF2599" w:rsidRDefault="00E175E8" w:rsidP="00FB4DB0">
      <w:pPr>
        <w:pStyle w:val="Titre3"/>
      </w:pPr>
      <w:bookmarkStart w:id="18" w:name="_Toc235112567"/>
      <w:r w:rsidRPr="00DF2599">
        <w:t>Listes des processus récurrents</w:t>
      </w:r>
      <w:bookmarkEnd w:id="18"/>
      <w:r w:rsidRPr="00DF2599">
        <w:t xml:space="preserve"> </w:t>
      </w:r>
    </w:p>
    <w:p w14:paraId="5297AF03" w14:textId="3CC8A25B" w:rsidR="00E175E8" w:rsidRPr="00DF2599" w:rsidRDefault="00E175E8" w:rsidP="00E175E8">
      <w:pPr>
        <w:rPr>
          <w:rFonts w:cstheme="minorHAnsi"/>
        </w:rPr>
      </w:pPr>
      <w:r w:rsidRPr="00DF2599">
        <w:rPr>
          <w:rFonts w:cstheme="minorHAnsi"/>
        </w:rPr>
        <w:t xml:space="preserve">Ce chapitre décrit les différentes interfaces entre les </w:t>
      </w:r>
      <w:r w:rsidR="00BC48B8">
        <w:rPr>
          <w:rFonts w:cstheme="minorHAnsi"/>
        </w:rPr>
        <w:t xml:space="preserve">différents </w:t>
      </w:r>
      <w:r w:rsidR="00960CCA">
        <w:rPr>
          <w:rFonts w:cstheme="minorHAnsi"/>
        </w:rPr>
        <w:t>p</w:t>
      </w:r>
      <w:r w:rsidRPr="00DF2599">
        <w:rPr>
          <w:rFonts w:cstheme="minorHAnsi"/>
        </w:rPr>
        <w:t xml:space="preserve">rocessus </w:t>
      </w:r>
      <w:r w:rsidR="00BC48B8">
        <w:rPr>
          <w:rFonts w:cstheme="minorHAnsi"/>
        </w:rPr>
        <w:t>impliqués dans le cadre des Prestations.</w:t>
      </w:r>
      <w:r w:rsidRPr="00DF2599">
        <w:rPr>
          <w:rFonts w:cstheme="minorHAnsi"/>
        </w:rPr>
        <w:t xml:space="preserve"> </w:t>
      </w:r>
    </w:p>
    <w:p w14:paraId="67A85F7C" w14:textId="780958B1" w:rsidR="00E175E8" w:rsidRPr="00DF2599" w:rsidRDefault="00E175E8" w:rsidP="00E175E8">
      <w:pPr>
        <w:rPr>
          <w:rFonts w:cstheme="minorHAnsi"/>
        </w:rPr>
      </w:pPr>
      <w:r w:rsidRPr="00DF2599">
        <w:rPr>
          <w:rFonts w:cstheme="minorHAnsi"/>
        </w:rPr>
        <w:t xml:space="preserve">Les processus </w:t>
      </w:r>
      <w:r w:rsidR="00BC48B8">
        <w:rPr>
          <w:rFonts w:cstheme="minorHAnsi"/>
        </w:rPr>
        <w:t>impliqués</w:t>
      </w:r>
      <w:r w:rsidR="00F1271A" w:rsidRPr="00DF2599">
        <w:rPr>
          <w:rFonts w:cstheme="minorHAnsi"/>
        </w:rPr>
        <w:t xml:space="preserve"> </w:t>
      </w:r>
      <w:r w:rsidRPr="00DF2599">
        <w:rPr>
          <w:rFonts w:cstheme="minorHAnsi"/>
        </w:rPr>
        <w:t xml:space="preserve">sont les suivants : </w:t>
      </w:r>
    </w:p>
    <w:p w14:paraId="6B91680D" w14:textId="199C8420" w:rsidR="00E175E8" w:rsidRPr="00DF2599" w:rsidRDefault="00E175E8"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 xml:space="preserve">Gestion des </w:t>
      </w:r>
      <w:r w:rsidR="002215AF">
        <w:rPr>
          <w:rFonts w:asciiTheme="minorHAnsi" w:hAnsiTheme="minorHAnsi" w:cstheme="minorHAnsi"/>
          <w:sz w:val="22"/>
          <w:szCs w:val="22"/>
        </w:rPr>
        <w:t>Anomalies</w:t>
      </w:r>
    </w:p>
    <w:p w14:paraId="112DA6DA" w14:textId="77777777" w:rsidR="00F1271A" w:rsidRPr="00DF2599" w:rsidRDefault="00F1271A" w:rsidP="00F1271A">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lastRenderedPageBreak/>
        <w:t>Gestion des problèmes</w:t>
      </w:r>
    </w:p>
    <w:p w14:paraId="0DE1AED5" w14:textId="7B5717CC" w:rsidR="00E175E8" w:rsidRPr="00DF2599" w:rsidRDefault="00E175E8"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 xml:space="preserve">Gestion des changements </w:t>
      </w:r>
    </w:p>
    <w:p w14:paraId="26E4899D" w14:textId="0DF9957A" w:rsidR="00E175E8" w:rsidRPr="00DF2599" w:rsidRDefault="00F1271A"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Procédure d’escalade et gestion de crise</w:t>
      </w:r>
      <w:r w:rsidR="00E175E8" w:rsidRPr="00DF2599">
        <w:rPr>
          <w:rFonts w:asciiTheme="minorHAnsi" w:hAnsiTheme="minorHAnsi" w:cstheme="minorHAnsi"/>
          <w:sz w:val="22"/>
          <w:szCs w:val="22"/>
        </w:rPr>
        <w:t xml:space="preserve"> </w:t>
      </w:r>
    </w:p>
    <w:p w14:paraId="5E29B3F4" w14:textId="77777777" w:rsidR="00631809" w:rsidRPr="00DF2599" w:rsidRDefault="00631809" w:rsidP="009573B7">
      <w:pPr>
        <w:rPr>
          <w:rFonts w:cstheme="minorHAnsi"/>
        </w:rPr>
      </w:pPr>
    </w:p>
    <w:p w14:paraId="00BCF5C1" w14:textId="6BE83DF1" w:rsidR="00E175E8" w:rsidRPr="00DF2599" w:rsidRDefault="00E175E8" w:rsidP="00FB4DB0">
      <w:pPr>
        <w:pStyle w:val="Titre3"/>
      </w:pPr>
      <w:bookmarkStart w:id="19" w:name="_Toc235112568"/>
      <w:r w:rsidRPr="00DF2599">
        <w:t xml:space="preserve">Gestion des </w:t>
      </w:r>
      <w:r w:rsidR="002215AF">
        <w:t>Anomalie</w:t>
      </w:r>
      <w:r w:rsidRPr="00DF2599">
        <w:t>s</w:t>
      </w:r>
      <w:bookmarkEnd w:id="19"/>
      <w:r w:rsidRPr="00DF2599">
        <w:t xml:space="preserve"> </w:t>
      </w:r>
    </w:p>
    <w:p w14:paraId="66632F1B" w14:textId="7DFF3296" w:rsidR="00E175E8" w:rsidRPr="00DF2599" w:rsidRDefault="00E175E8" w:rsidP="00E175E8">
      <w:pPr>
        <w:rPr>
          <w:rFonts w:cstheme="minorHAnsi"/>
        </w:rPr>
      </w:pPr>
      <w:r w:rsidRPr="00DF2599">
        <w:rPr>
          <w:rFonts w:cstheme="minorHAnsi"/>
        </w:rPr>
        <w:t>L’objectif de la gestion de</w:t>
      </w:r>
      <w:r w:rsidR="00222D61" w:rsidRPr="00DF2599">
        <w:rPr>
          <w:rFonts w:cstheme="minorHAnsi"/>
        </w:rPr>
        <w:t xml:space="preserve"> tout</w:t>
      </w:r>
      <w:r w:rsidR="002215AF">
        <w:rPr>
          <w:rFonts w:cstheme="minorHAnsi"/>
        </w:rPr>
        <w:t>e Anomalie</w:t>
      </w:r>
      <w:r w:rsidR="00222D61" w:rsidRPr="00DF2599">
        <w:rPr>
          <w:rFonts w:cstheme="minorHAnsi"/>
        </w:rPr>
        <w:t xml:space="preserve"> </w:t>
      </w:r>
      <w:r w:rsidRPr="00DF2599">
        <w:rPr>
          <w:rFonts w:cstheme="minorHAnsi"/>
        </w:rPr>
        <w:t>est de restaurer un service interrompu ou défectueux dans les meilleurs délais</w:t>
      </w:r>
      <w:r w:rsidR="00284581">
        <w:rPr>
          <w:rFonts w:cstheme="minorHAnsi"/>
        </w:rPr>
        <w:t xml:space="preserve"> et, </w:t>
      </w:r>
      <w:r w:rsidR="00284581" w:rsidRPr="00DA0779">
        <w:rPr>
          <w:rFonts w:cstheme="minorHAnsi"/>
          <w:i/>
          <w:iCs/>
        </w:rPr>
        <w:t>a maxima</w:t>
      </w:r>
      <w:r w:rsidR="00284581">
        <w:rPr>
          <w:rFonts w:cstheme="minorHAnsi"/>
        </w:rPr>
        <w:t xml:space="preserve">, dans les délais prévus par les </w:t>
      </w:r>
      <w:r w:rsidR="00FB6A59">
        <w:rPr>
          <w:rFonts w:cstheme="minorHAnsi"/>
        </w:rPr>
        <w:t>i</w:t>
      </w:r>
      <w:r w:rsidR="00284581">
        <w:rPr>
          <w:rFonts w:cstheme="minorHAnsi"/>
        </w:rPr>
        <w:t>ndicateurs</w:t>
      </w:r>
      <w:r w:rsidR="00E6590D">
        <w:rPr>
          <w:rFonts w:cstheme="minorHAnsi"/>
        </w:rPr>
        <w:t xml:space="preserve"> de</w:t>
      </w:r>
      <w:r w:rsidR="00284581">
        <w:rPr>
          <w:rFonts w:cstheme="minorHAnsi"/>
        </w:rPr>
        <w:t xml:space="preserve"> qualité</w:t>
      </w:r>
      <w:r w:rsidRPr="00DF2599">
        <w:rPr>
          <w:rFonts w:cstheme="minorHAnsi"/>
        </w:rPr>
        <w:t xml:space="preserve">, de manière </w:t>
      </w:r>
      <w:r w:rsidR="00CE7756">
        <w:rPr>
          <w:rFonts w:cstheme="minorHAnsi"/>
        </w:rPr>
        <w:t xml:space="preserve">à ce </w:t>
      </w:r>
      <w:r w:rsidRPr="00DF2599">
        <w:rPr>
          <w:rFonts w:cstheme="minorHAnsi"/>
        </w:rPr>
        <w:t>que l’Acheteur puisse continuer à utiliser le service, et ce</w:t>
      </w:r>
      <w:r w:rsidR="00CE7756">
        <w:rPr>
          <w:rFonts w:cstheme="minorHAnsi"/>
        </w:rPr>
        <w:t>,</w:t>
      </w:r>
      <w:r w:rsidRPr="00DF2599">
        <w:rPr>
          <w:rFonts w:cstheme="minorHAnsi"/>
        </w:rPr>
        <w:t xml:space="preserve"> </w:t>
      </w:r>
      <w:r w:rsidR="00CE7756">
        <w:rPr>
          <w:rFonts w:cstheme="minorHAnsi"/>
        </w:rPr>
        <w:t>dans des conditions de sécurité et de qualité de service conformes aux spécifications contractuelles convenues au Marché.</w:t>
      </w:r>
    </w:p>
    <w:p w14:paraId="619F20FE" w14:textId="4244A66B" w:rsidR="00EC6934" w:rsidRDefault="001064AA" w:rsidP="0096541C">
      <w:pPr>
        <w:spacing w:before="120" w:after="60"/>
        <w:ind w:right="-108"/>
        <w:rPr>
          <w:rFonts w:cstheme="minorHAnsi"/>
        </w:rPr>
      </w:pPr>
      <w:r w:rsidRPr="00DF2599">
        <w:rPr>
          <w:rFonts w:cstheme="minorHAnsi"/>
        </w:rPr>
        <w:t>Un</w:t>
      </w:r>
      <w:r w:rsidR="002215AF">
        <w:rPr>
          <w:rFonts w:cstheme="minorHAnsi"/>
        </w:rPr>
        <w:t xml:space="preserve">e </w:t>
      </w:r>
      <w:r w:rsidR="002215AF" w:rsidRPr="002215AF">
        <w:rPr>
          <w:rFonts w:cstheme="minorHAnsi"/>
          <w:b/>
          <w:bCs/>
        </w:rPr>
        <w:t>Anomalie</w:t>
      </w:r>
      <w:r w:rsidRPr="00DF2599">
        <w:rPr>
          <w:rFonts w:cstheme="minorHAnsi"/>
        </w:rPr>
        <w:t xml:space="preserve"> désigne tout dysfonctionnement, erreur, bug, non-conformité du Service </w:t>
      </w:r>
      <w:r w:rsidR="00CE7756">
        <w:rPr>
          <w:rFonts w:cstheme="minorHAnsi"/>
        </w:rPr>
        <w:t xml:space="preserve">TIC </w:t>
      </w:r>
      <w:r w:rsidRPr="00DF2599">
        <w:rPr>
          <w:rFonts w:cstheme="minorHAnsi"/>
        </w:rPr>
        <w:t xml:space="preserve">(ou, l’une ou plusieurs de ses composantes) constaté aussi bien en phase de démarrage qu’en en phase d’exploitation, </w:t>
      </w:r>
      <w:r w:rsidRPr="000772A9">
        <w:rPr>
          <w:rFonts w:cstheme="minorHAnsi"/>
        </w:rPr>
        <w:t xml:space="preserve">qui interdit l’accès à tout ou partie des fonctionnalités du Service </w:t>
      </w:r>
      <w:r w:rsidR="00A10D80">
        <w:rPr>
          <w:rFonts w:cstheme="minorHAnsi"/>
        </w:rPr>
        <w:t>TIC</w:t>
      </w:r>
      <w:r w:rsidR="00EC6934">
        <w:rPr>
          <w:rFonts w:cstheme="minorHAnsi"/>
        </w:rPr>
        <w:t xml:space="preserve"> ou qui affecte ses résultats. Les Anomalies sont classées en trois catégories, selon leur niveau de criticité. </w:t>
      </w:r>
    </w:p>
    <w:p w14:paraId="4FE5563E" w14:textId="2DCB0C2F" w:rsidR="001064AA" w:rsidRPr="000772A9" w:rsidRDefault="0096541C" w:rsidP="0096541C">
      <w:pPr>
        <w:spacing w:before="120" w:after="60"/>
        <w:ind w:right="-108"/>
        <w:rPr>
          <w:rFonts w:cstheme="minorHAnsi"/>
        </w:rPr>
      </w:pPr>
      <w:r w:rsidRPr="000772A9">
        <w:rPr>
          <w:rFonts w:cstheme="minorHAnsi"/>
        </w:rPr>
        <w:t>« </w:t>
      </w:r>
      <w:r w:rsidR="00B0039E" w:rsidRPr="000772A9">
        <w:rPr>
          <w:rFonts w:cstheme="minorHAnsi"/>
          <w:b/>
          <w:bCs/>
        </w:rPr>
        <w:t>Anomalie</w:t>
      </w:r>
      <w:r w:rsidR="00B0039E" w:rsidRPr="000772A9">
        <w:rPr>
          <w:rFonts w:cstheme="minorHAnsi"/>
        </w:rPr>
        <w:t xml:space="preserve"> </w:t>
      </w:r>
      <w:r w:rsidR="00B0039E" w:rsidRPr="000772A9">
        <w:rPr>
          <w:rFonts w:cstheme="minorHAnsi"/>
          <w:b/>
          <w:bCs/>
        </w:rPr>
        <w:t>Bloquante</w:t>
      </w:r>
      <w:r w:rsidRPr="000772A9">
        <w:rPr>
          <w:rFonts w:cstheme="minorHAnsi"/>
        </w:rPr>
        <w:t> »</w:t>
      </w:r>
      <w:r w:rsidR="001064AA" w:rsidRPr="000772A9">
        <w:rPr>
          <w:rFonts w:cstheme="minorHAnsi"/>
        </w:rPr>
        <w:t xml:space="preserve"> ou </w:t>
      </w:r>
      <w:r w:rsidRPr="000772A9">
        <w:rPr>
          <w:rFonts w:cstheme="minorHAnsi"/>
        </w:rPr>
        <w:t>« </w:t>
      </w:r>
      <w:r w:rsidR="001064AA" w:rsidRPr="000772A9">
        <w:rPr>
          <w:rFonts w:cstheme="minorHAnsi"/>
          <w:b/>
          <w:bCs/>
        </w:rPr>
        <w:t>Priorité 1 (P1)</w:t>
      </w:r>
      <w:r w:rsidRPr="000772A9">
        <w:rPr>
          <w:rFonts w:cstheme="minorHAnsi"/>
        </w:rPr>
        <w:t> »</w:t>
      </w:r>
      <w:r w:rsidR="001064AA" w:rsidRPr="000772A9">
        <w:rPr>
          <w:rFonts w:cstheme="minorHAnsi"/>
        </w:rPr>
        <w:t xml:space="preserve"> correspond à un</w:t>
      </w:r>
      <w:r w:rsidR="002215AF" w:rsidRPr="000772A9">
        <w:rPr>
          <w:rFonts w:cstheme="minorHAnsi"/>
        </w:rPr>
        <w:t>e Anomalie</w:t>
      </w:r>
      <w:r w:rsidR="001064AA" w:rsidRPr="000772A9">
        <w:rPr>
          <w:rFonts w:cstheme="minorHAnsi"/>
        </w:rPr>
        <w:t xml:space="preserve"> ayant un impact critique ou bloquant caractérisé par : </w:t>
      </w:r>
    </w:p>
    <w:p w14:paraId="2C2A6B35" w14:textId="5C9E283C"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toute absence d’exécution ou défaut d’exécution d’une ou plusieurs fonctions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 xml:space="preserve">ervice </w:t>
      </w:r>
      <w:r w:rsidRPr="000772A9">
        <w:rPr>
          <w:rFonts w:asciiTheme="minorHAnsi" w:hAnsiTheme="minorHAnsi" w:cstheme="minorHAnsi"/>
          <w:sz w:val="22"/>
          <w:szCs w:val="22"/>
        </w:rPr>
        <w:t>rendant impossible l’utilisation de tout ou partie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ervice</w:t>
      </w:r>
      <w:r w:rsidR="00CF3BB4" w:rsidRPr="000772A9">
        <w:rPr>
          <w:rFonts w:asciiTheme="minorHAnsi" w:hAnsiTheme="minorHAnsi" w:cstheme="minorHAnsi"/>
          <w:sz w:val="22"/>
          <w:szCs w:val="22"/>
        </w:rPr>
        <w:t>, ou ;</w:t>
      </w:r>
    </w:p>
    <w:p w14:paraId="725F8C32" w14:textId="710D869D"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une impossibilité d’exécuter tout ou partie des tests nécessaires à la réception d’une prestation</w:t>
      </w:r>
      <w:r w:rsidR="00CF3BB4" w:rsidRPr="000772A9">
        <w:rPr>
          <w:rFonts w:asciiTheme="minorHAnsi" w:hAnsiTheme="minorHAnsi" w:cstheme="minorHAnsi"/>
          <w:sz w:val="22"/>
          <w:szCs w:val="22"/>
        </w:rPr>
        <w:t>, ou ;</w:t>
      </w:r>
    </w:p>
    <w:p w14:paraId="56923FFE" w14:textId="1EE16585"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une perte d’intégrité et/ou de confidentialité des Données</w:t>
      </w:r>
      <w:r w:rsidR="00CF3BB4" w:rsidRPr="000772A9">
        <w:rPr>
          <w:rFonts w:asciiTheme="minorHAnsi" w:hAnsiTheme="minorHAnsi" w:cstheme="minorHAnsi"/>
          <w:sz w:val="22"/>
          <w:szCs w:val="22"/>
        </w:rPr>
        <w:t>, ou ;</w:t>
      </w:r>
    </w:p>
    <w:p w14:paraId="296A3FF1" w14:textId="4554ADD9" w:rsidR="0096541C"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une atteinte à la Sécurité</w:t>
      </w:r>
      <w:r w:rsidR="00CF3BB4" w:rsidRPr="000772A9">
        <w:rPr>
          <w:rFonts w:asciiTheme="minorHAnsi" w:hAnsiTheme="minorHAnsi" w:cstheme="minorHAnsi"/>
          <w:sz w:val="22"/>
          <w:szCs w:val="22"/>
        </w:rPr>
        <w:t xml:space="preserve"> des réseaux et des systèmes d’information.</w:t>
      </w:r>
      <w:r w:rsidRPr="000772A9">
        <w:rPr>
          <w:rFonts w:asciiTheme="minorHAnsi" w:hAnsiTheme="minorHAnsi" w:cstheme="minorHAnsi"/>
          <w:sz w:val="22"/>
          <w:szCs w:val="22"/>
        </w:rPr>
        <w:t xml:space="preserve"> </w:t>
      </w:r>
    </w:p>
    <w:p w14:paraId="6B7E52E4" w14:textId="77777777" w:rsidR="0096541C" w:rsidRPr="000772A9" w:rsidRDefault="0096541C" w:rsidP="0096541C">
      <w:pPr>
        <w:pStyle w:val="Listeavecpuceespace3"/>
        <w:numPr>
          <w:ilvl w:val="0"/>
          <w:numId w:val="0"/>
        </w:numPr>
        <w:rPr>
          <w:rFonts w:asciiTheme="minorHAnsi" w:hAnsiTheme="minorHAnsi" w:cstheme="minorHAnsi"/>
          <w:sz w:val="22"/>
          <w:szCs w:val="22"/>
        </w:rPr>
      </w:pPr>
    </w:p>
    <w:p w14:paraId="7BD945D5" w14:textId="3A7A6DCC" w:rsidR="00CF3BB4" w:rsidRPr="000772A9" w:rsidRDefault="0096541C" w:rsidP="0096541C">
      <w:pPr>
        <w:pStyle w:val="Listeavecpuceespace3"/>
        <w:numPr>
          <w:ilvl w:val="0"/>
          <w:numId w:val="0"/>
        </w:numPr>
        <w:rPr>
          <w:rFonts w:asciiTheme="minorHAnsi" w:hAnsiTheme="minorHAnsi" w:cstheme="minorHAnsi"/>
          <w:sz w:val="22"/>
          <w:szCs w:val="22"/>
        </w:rPr>
      </w:pPr>
      <w:r w:rsidRPr="000772A9">
        <w:rPr>
          <w:rFonts w:asciiTheme="minorHAnsi" w:hAnsiTheme="minorHAnsi" w:cstheme="minorHAnsi"/>
          <w:b/>
          <w:bCs/>
          <w:sz w:val="22"/>
          <w:szCs w:val="22"/>
        </w:rPr>
        <w:t>« </w:t>
      </w:r>
      <w:r w:rsidR="002215AF" w:rsidRPr="005D32CC">
        <w:rPr>
          <w:rFonts w:asciiTheme="minorHAnsi" w:hAnsiTheme="minorHAnsi" w:cstheme="minorHAnsi"/>
          <w:b/>
          <w:bCs/>
          <w:sz w:val="22"/>
          <w:szCs w:val="22"/>
        </w:rPr>
        <w:t>Anomalie</w:t>
      </w:r>
      <w:r w:rsidR="002215AF" w:rsidRPr="000772A9">
        <w:rPr>
          <w:rFonts w:asciiTheme="minorHAnsi" w:hAnsiTheme="minorHAnsi" w:cstheme="minorHAnsi"/>
          <w:b/>
          <w:bCs/>
          <w:sz w:val="22"/>
          <w:szCs w:val="22"/>
        </w:rPr>
        <w:t xml:space="preserve"> </w:t>
      </w:r>
      <w:r w:rsidR="001064AA" w:rsidRPr="000772A9">
        <w:rPr>
          <w:rFonts w:asciiTheme="minorHAnsi" w:hAnsiTheme="minorHAnsi" w:cstheme="minorHAnsi"/>
          <w:b/>
          <w:bCs/>
          <w:sz w:val="22"/>
          <w:szCs w:val="22"/>
        </w:rPr>
        <w:t>Majeur</w:t>
      </w:r>
      <w:r w:rsidR="002215AF" w:rsidRPr="000772A9">
        <w:rPr>
          <w:rFonts w:asciiTheme="minorHAnsi" w:hAnsiTheme="minorHAnsi" w:cstheme="minorHAnsi"/>
          <w:b/>
          <w:bCs/>
          <w:sz w:val="22"/>
          <w:szCs w:val="22"/>
        </w:rPr>
        <w:t>e</w:t>
      </w:r>
      <w:r w:rsidRPr="000772A9">
        <w:rPr>
          <w:rFonts w:asciiTheme="minorHAnsi" w:hAnsiTheme="minorHAnsi" w:cstheme="minorHAnsi"/>
          <w:sz w:val="22"/>
          <w:szCs w:val="22"/>
        </w:rPr>
        <w:t> »</w:t>
      </w:r>
      <w:r w:rsidR="001064AA" w:rsidRPr="000772A9">
        <w:rPr>
          <w:rFonts w:asciiTheme="minorHAnsi" w:hAnsiTheme="minorHAnsi" w:cstheme="minorHAnsi"/>
          <w:sz w:val="22"/>
          <w:szCs w:val="22"/>
        </w:rPr>
        <w:t xml:space="preserve"> ou </w:t>
      </w:r>
      <w:r w:rsidRPr="000772A9">
        <w:rPr>
          <w:rFonts w:asciiTheme="minorHAnsi" w:hAnsiTheme="minorHAnsi" w:cstheme="minorHAnsi"/>
          <w:sz w:val="22"/>
          <w:szCs w:val="22"/>
        </w:rPr>
        <w:t>« </w:t>
      </w:r>
      <w:r w:rsidR="001064AA" w:rsidRPr="000772A9">
        <w:rPr>
          <w:rFonts w:asciiTheme="minorHAnsi" w:hAnsiTheme="minorHAnsi" w:cstheme="minorHAnsi"/>
          <w:b/>
          <w:bCs/>
          <w:sz w:val="22"/>
          <w:szCs w:val="22"/>
        </w:rPr>
        <w:t>Priorité 2 (P2)</w:t>
      </w:r>
      <w:r w:rsidRPr="000772A9">
        <w:rPr>
          <w:rFonts w:asciiTheme="minorHAnsi" w:hAnsiTheme="minorHAnsi" w:cstheme="minorHAnsi"/>
          <w:sz w:val="22"/>
          <w:szCs w:val="22"/>
        </w:rPr>
        <w:t> »</w:t>
      </w:r>
      <w:r w:rsidR="001064AA" w:rsidRPr="000772A9">
        <w:rPr>
          <w:rFonts w:asciiTheme="minorHAnsi" w:hAnsiTheme="minorHAnsi" w:cstheme="minorHAnsi"/>
          <w:sz w:val="22"/>
          <w:szCs w:val="22"/>
        </w:rPr>
        <w:t xml:space="preserve"> correspond à un</w:t>
      </w:r>
      <w:r w:rsidR="002215AF" w:rsidRPr="000772A9">
        <w:rPr>
          <w:rFonts w:asciiTheme="minorHAnsi" w:hAnsiTheme="minorHAnsi" w:cstheme="minorHAnsi"/>
          <w:sz w:val="22"/>
          <w:szCs w:val="22"/>
        </w:rPr>
        <w:t xml:space="preserve">e </w:t>
      </w:r>
      <w:r w:rsidR="002215AF" w:rsidRPr="005D32CC">
        <w:rPr>
          <w:rFonts w:asciiTheme="minorHAnsi" w:hAnsiTheme="minorHAnsi" w:cstheme="minorHAnsi"/>
          <w:sz w:val="22"/>
          <w:szCs w:val="22"/>
        </w:rPr>
        <w:t>Anomalie </w:t>
      </w:r>
      <w:r w:rsidR="001064AA" w:rsidRPr="000772A9">
        <w:rPr>
          <w:rFonts w:asciiTheme="minorHAnsi" w:hAnsiTheme="minorHAnsi" w:cstheme="minorHAnsi"/>
          <w:sz w:val="22"/>
          <w:szCs w:val="22"/>
        </w:rPr>
        <w:t xml:space="preserve">ayant un impact </w:t>
      </w:r>
      <w:r w:rsidR="00CF3BB4" w:rsidRPr="000772A9">
        <w:rPr>
          <w:rFonts w:asciiTheme="minorHAnsi" w:hAnsiTheme="minorHAnsi" w:cstheme="minorHAnsi"/>
          <w:sz w:val="22"/>
          <w:szCs w:val="22"/>
        </w:rPr>
        <w:t xml:space="preserve">majeur </w:t>
      </w:r>
      <w:r w:rsidR="001064AA" w:rsidRPr="000772A9">
        <w:rPr>
          <w:rFonts w:asciiTheme="minorHAnsi" w:hAnsiTheme="minorHAnsi" w:cstheme="minorHAnsi"/>
          <w:sz w:val="22"/>
          <w:szCs w:val="22"/>
        </w:rPr>
        <w:t>caractérisé par des limitations ou restrictions ayant un impact significatif, non bloquant</w:t>
      </w:r>
      <w:r w:rsidR="00CF3BB4" w:rsidRPr="000772A9">
        <w:rPr>
          <w:rFonts w:asciiTheme="minorHAnsi" w:hAnsiTheme="minorHAnsi" w:cstheme="minorHAnsi"/>
          <w:sz w:val="22"/>
          <w:szCs w:val="22"/>
        </w:rPr>
        <w:t> :</w:t>
      </w:r>
    </w:p>
    <w:p w14:paraId="616C2048" w14:textId="6EF319B9" w:rsidR="00CF3BB4" w:rsidRPr="000772A9" w:rsidRDefault="001064AA" w:rsidP="00CF3BB4">
      <w:pPr>
        <w:pStyle w:val="Listeavecpuceespace3"/>
        <w:numPr>
          <w:ilvl w:val="0"/>
          <w:numId w:val="19"/>
        </w:numPr>
        <w:rPr>
          <w:rFonts w:asciiTheme="minorHAnsi" w:hAnsiTheme="minorHAnsi" w:cstheme="minorHAnsi"/>
          <w:sz w:val="22"/>
          <w:szCs w:val="22"/>
        </w:rPr>
      </w:pPr>
      <w:r w:rsidRPr="000772A9">
        <w:rPr>
          <w:rFonts w:asciiTheme="minorHAnsi" w:hAnsiTheme="minorHAnsi" w:cstheme="minorHAnsi"/>
          <w:sz w:val="22"/>
          <w:szCs w:val="22"/>
        </w:rPr>
        <w:t>dans l'utilisation de tout ou partie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ervice</w:t>
      </w:r>
      <w:r w:rsidR="00CF3BB4" w:rsidRPr="000772A9">
        <w:rPr>
          <w:rFonts w:asciiTheme="minorHAnsi" w:hAnsiTheme="minorHAnsi" w:cstheme="minorHAnsi"/>
          <w:sz w:val="22"/>
          <w:szCs w:val="22"/>
        </w:rPr>
        <w:t>,</w:t>
      </w:r>
      <w:r w:rsidRPr="000772A9">
        <w:rPr>
          <w:rFonts w:asciiTheme="minorHAnsi" w:hAnsiTheme="minorHAnsi" w:cstheme="minorHAnsi"/>
          <w:sz w:val="22"/>
          <w:szCs w:val="22"/>
        </w:rPr>
        <w:t xml:space="preserve"> ou</w:t>
      </w:r>
      <w:r w:rsidR="00CF3BB4" w:rsidRPr="000772A9">
        <w:rPr>
          <w:rFonts w:asciiTheme="minorHAnsi" w:hAnsiTheme="minorHAnsi" w:cstheme="minorHAnsi"/>
          <w:sz w:val="22"/>
          <w:szCs w:val="22"/>
        </w:rPr>
        <w:t> ;</w:t>
      </w:r>
    </w:p>
    <w:p w14:paraId="253D532E" w14:textId="7F2EC51D" w:rsidR="001064AA" w:rsidRPr="000772A9" w:rsidRDefault="001064AA" w:rsidP="005D32CC">
      <w:pPr>
        <w:pStyle w:val="Listeavecpuceespace3"/>
        <w:numPr>
          <w:ilvl w:val="0"/>
          <w:numId w:val="19"/>
        </w:numPr>
        <w:rPr>
          <w:rFonts w:asciiTheme="minorHAnsi" w:hAnsiTheme="minorHAnsi" w:cstheme="minorHAnsi"/>
          <w:sz w:val="22"/>
          <w:szCs w:val="22"/>
        </w:rPr>
      </w:pPr>
      <w:r w:rsidRPr="000772A9">
        <w:rPr>
          <w:rFonts w:asciiTheme="minorHAnsi" w:hAnsiTheme="minorHAnsi" w:cstheme="minorHAnsi"/>
          <w:sz w:val="22"/>
          <w:szCs w:val="22"/>
        </w:rPr>
        <w:t>dans l’exécution de tout ou partie des tests nécessaires à la réception d’une Prestation.</w:t>
      </w:r>
    </w:p>
    <w:p w14:paraId="69A6A263" w14:textId="77777777" w:rsidR="0096541C" w:rsidRPr="000772A9" w:rsidRDefault="0096541C" w:rsidP="0096541C">
      <w:pPr>
        <w:pStyle w:val="Listeavecpuceespace3"/>
        <w:numPr>
          <w:ilvl w:val="0"/>
          <w:numId w:val="0"/>
        </w:numPr>
        <w:rPr>
          <w:rFonts w:asciiTheme="minorHAnsi" w:hAnsiTheme="minorHAnsi" w:cstheme="minorHAnsi"/>
          <w:sz w:val="22"/>
          <w:szCs w:val="22"/>
        </w:rPr>
      </w:pPr>
    </w:p>
    <w:p w14:paraId="4B57DB56" w14:textId="27DCC39E" w:rsidR="001064AA" w:rsidRPr="000772A9" w:rsidRDefault="0096541C" w:rsidP="0096541C">
      <w:pPr>
        <w:rPr>
          <w:rFonts w:eastAsia="Times New Roman" w:cstheme="minorHAnsi"/>
          <w:lang w:eastAsia="fr-FR"/>
        </w:rPr>
      </w:pPr>
      <w:r w:rsidRPr="000772A9">
        <w:rPr>
          <w:rFonts w:eastAsia="Times New Roman" w:cstheme="minorHAnsi"/>
          <w:lang w:eastAsia="fr-FR"/>
        </w:rPr>
        <w:t>« </w:t>
      </w:r>
      <w:r w:rsidR="002215AF" w:rsidRPr="000772A9">
        <w:rPr>
          <w:rFonts w:cstheme="minorHAnsi"/>
          <w:b/>
          <w:bCs/>
        </w:rPr>
        <w:t>Anomalie</w:t>
      </w:r>
      <w:r w:rsidR="002215AF" w:rsidRPr="000772A9">
        <w:rPr>
          <w:rFonts w:eastAsia="Times New Roman" w:cstheme="minorHAnsi"/>
          <w:b/>
          <w:bCs/>
          <w:lang w:eastAsia="fr-FR"/>
        </w:rPr>
        <w:t xml:space="preserve"> </w:t>
      </w:r>
      <w:r w:rsidR="001064AA" w:rsidRPr="000772A9">
        <w:rPr>
          <w:rFonts w:eastAsia="Times New Roman" w:cstheme="minorHAnsi"/>
          <w:b/>
          <w:bCs/>
          <w:lang w:eastAsia="fr-FR"/>
        </w:rPr>
        <w:t>Mineur</w:t>
      </w:r>
      <w:r w:rsidR="002215AF" w:rsidRPr="000772A9">
        <w:rPr>
          <w:rFonts w:eastAsia="Times New Roman" w:cstheme="minorHAnsi"/>
          <w:b/>
          <w:bCs/>
          <w:lang w:eastAsia="fr-FR"/>
        </w:rPr>
        <w:t>e</w:t>
      </w:r>
      <w:r w:rsidRPr="000772A9">
        <w:rPr>
          <w:rFonts w:eastAsia="Times New Roman" w:cstheme="minorHAnsi"/>
          <w:lang w:eastAsia="fr-FR"/>
        </w:rPr>
        <w:t> »</w:t>
      </w:r>
      <w:r w:rsidR="001064AA" w:rsidRPr="000772A9">
        <w:rPr>
          <w:rFonts w:eastAsia="Times New Roman" w:cstheme="minorHAnsi"/>
          <w:lang w:eastAsia="fr-FR"/>
        </w:rPr>
        <w:t xml:space="preserve"> ou </w:t>
      </w:r>
      <w:r w:rsidRPr="000772A9">
        <w:rPr>
          <w:rFonts w:eastAsia="Times New Roman" w:cstheme="minorHAnsi"/>
          <w:lang w:eastAsia="fr-FR"/>
        </w:rPr>
        <w:t>« </w:t>
      </w:r>
      <w:r w:rsidR="001064AA" w:rsidRPr="000772A9">
        <w:rPr>
          <w:rFonts w:eastAsia="Times New Roman" w:cstheme="minorHAnsi"/>
          <w:b/>
          <w:bCs/>
          <w:lang w:eastAsia="fr-FR"/>
        </w:rPr>
        <w:t>Priorité 3 (P3)</w:t>
      </w:r>
      <w:r w:rsidRPr="000772A9">
        <w:rPr>
          <w:rFonts w:eastAsia="Times New Roman" w:cstheme="minorHAnsi"/>
          <w:lang w:eastAsia="fr-FR"/>
        </w:rPr>
        <w:t> »</w:t>
      </w:r>
      <w:r w:rsidR="001064AA" w:rsidRPr="000772A9">
        <w:rPr>
          <w:rFonts w:eastAsia="Times New Roman" w:cstheme="minorHAnsi"/>
          <w:lang w:eastAsia="fr-FR"/>
        </w:rPr>
        <w:t xml:space="preserve"> Correspond à un</w:t>
      </w:r>
      <w:r w:rsidR="002215AF" w:rsidRPr="000772A9">
        <w:rPr>
          <w:rFonts w:eastAsia="Times New Roman" w:cstheme="minorHAnsi"/>
          <w:lang w:eastAsia="fr-FR"/>
        </w:rPr>
        <w:t>e Anomalie</w:t>
      </w:r>
      <w:r w:rsidR="001064AA" w:rsidRPr="000772A9">
        <w:rPr>
          <w:rFonts w:eastAsia="Times New Roman" w:cstheme="minorHAnsi"/>
          <w:lang w:eastAsia="fr-FR"/>
        </w:rPr>
        <w:t xml:space="preserve"> caractérisé</w:t>
      </w:r>
      <w:r w:rsidR="002215AF" w:rsidRPr="000772A9">
        <w:rPr>
          <w:rFonts w:eastAsia="Times New Roman" w:cstheme="minorHAnsi"/>
          <w:lang w:eastAsia="fr-FR"/>
        </w:rPr>
        <w:t>e</w:t>
      </w:r>
      <w:r w:rsidR="001064AA" w:rsidRPr="000772A9">
        <w:rPr>
          <w:rFonts w:eastAsia="Times New Roman" w:cstheme="minorHAnsi"/>
          <w:lang w:eastAsia="fr-FR"/>
        </w:rPr>
        <w:t xml:space="preserve"> par tout défaut d’exécution d</w:t>
      </w:r>
      <w:r w:rsidR="00A10D80">
        <w:rPr>
          <w:rFonts w:eastAsia="Times New Roman" w:cstheme="minorHAnsi"/>
          <w:lang w:eastAsia="fr-FR"/>
        </w:rPr>
        <w:t xml:space="preserve">u </w:t>
      </w:r>
      <w:r w:rsidR="005D32CC">
        <w:rPr>
          <w:rFonts w:eastAsia="Times New Roman" w:cstheme="minorHAnsi"/>
          <w:lang w:eastAsia="fr-FR"/>
        </w:rPr>
        <w:t>s</w:t>
      </w:r>
      <w:r w:rsidR="00A10D80">
        <w:rPr>
          <w:rFonts w:eastAsia="Times New Roman" w:cstheme="minorHAnsi"/>
          <w:lang w:eastAsia="fr-FR"/>
        </w:rPr>
        <w:t>ervice</w:t>
      </w:r>
      <w:r w:rsidR="001064AA" w:rsidRPr="000772A9">
        <w:rPr>
          <w:rFonts w:eastAsia="Times New Roman" w:cstheme="minorHAnsi"/>
          <w:lang w:eastAsia="fr-FR"/>
        </w:rPr>
        <w:t xml:space="preserve"> autre que P1 et P2</w:t>
      </w:r>
      <w:r w:rsidRPr="000772A9">
        <w:rPr>
          <w:rFonts w:eastAsia="Times New Roman" w:cstheme="minorHAnsi"/>
          <w:lang w:eastAsia="fr-FR"/>
        </w:rPr>
        <w:t>.</w:t>
      </w:r>
    </w:p>
    <w:p w14:paraId="7E09AE60" w14:textId="77777777" w:rsidR="0096541C" w:rsidRPr="000772A9" w:rsidRDefault="0096541C" w:rsidP="0096541C">
      <w:pPr>
        <w:rPr>
          <w:rFonts w:eastAsia="Times New Roman" w:cstheme="minorHAnsi"/>
          <w:lang w:eastAsia="fr-FR"/>
        </w:rPr>
      </w:pPr>
    </w:p>
    <w:p w14:paraId="1C659708" w14:textId="5175346A" w:rsidR="001064AA" w:rsidRPr="000772A9" w:rsidRDefault="001064AA" w:rsidP="0096541C">
      <w:pPr>
        <w:rPr>
          <w:rFonts w:eastAsia="Times New Roman" w:cstheme="minorHAnsi"/>
          <w:lang w:eastAsia="fr-FR"/>
        </w:rPr>
      </w:pPr>
      <w:r w:rsidRPr="000772A9">
        <w:rPr>
          <w:rFonts w:eastAsia="Times New Roman" w:cstheme="minorHAnsi"/>
          <w:lang w:eastAsia="fr-FR"/>
        </w:rPr>
        <w:t xml:space="preserve">Les </w:t>
      </w:r>
      <w:r w:rsidR="002215AF" w:rsidRPr="000772A9">
        <w:rPr>
          <w:rFonts w:eastAsia="Times New Roman" w:cstheme="minorHAnsi"/>
          <w:lang w:eastAsia="fr-FR"/>
        </w:rPr>
        <w:t>Anomalies</w:t>
      </w:r>
      <w:r w:rsidRPr="000772A9">
        <w:rPr>
          <w:rFonts w:eastAsia="Times New Roman" w:cstheme="minorHAnsi"/>
          <w:lang w:eastAsia="fr-FR"/>
        </w:rPr>
        <w:t xml:space="preserve"> peuvent être reproductibles ou non reproductibles.</w:t>
      </w:r>
    </w:p>
    <w:p w14:paraId="51DE2537" w14:textId="77777777" w:rsidR="0096541C" w:rsidRPr="000772A9" w:rsidRDefault="0096541C" w:rsidP="0096541C">
      <w:pPr>
        <w:rPr>
          <w:rFonts w:eastAsia="Times New Roman" w:cstheme="minorHAnsi"/>
          <w:lang w:eastAsia="fr-FR"/>
        </w:rPr>
      </w:pPr>
    </w:p>
    <w:p w14:paraId="6EE25210" w14:textId="01A85ED3" w:rsidR="001064AA" w:rsidRPr="00DF2599" w:rsidRDefault="001064AA" w:rsidP="0096541C">
      <w:pPr>
        <w:rPr>
          <w:rFonts w:eastAsia="Times New Roman" w:cstheme="minorHAnsi"/>
          <w:lang w:eastAsia="fr-FR"/>
        </w:rPr>
      </w:pPr>
      <w:r w:rsidRPr="000772A9">
        <w:rPr>
          <w:rFonts w:eastAsia="Times New Roman" w:cstheme="minorHAnsi"/>
          <w:lang w:eastAsia="fr-FR"/>
        </w:rPr>
        <w:t>L’Acheteur procède à la qualification de la</w:t>
      </w:r>
      <w:r w:rsidRPr="00DF2599">
        <w:rPr>
          <w:rFonts w:eastAsia="Times New Roman" w:cstheme="minorHAnsi"/>
          <w:lang w:eastAsia="fr-FR"/>
        </w:rPr>
        <w:t xml:space="preserve"> criticité de </w:t>
      </w:r>
      <w:r w:rsidR="002215AF">
        <w:rPr>
          <w:rFonts w:eastAsia="Times New Roman" w:cstheme="minorHAnsi"/>
          <w:lang w:eastAsia="fr-FR"/>
        </w:rPr>
        <w:t>l’Anomalie</w:t>
      </w:r>
      <w:r w:rsidR="000772A9">
        <w:rPr>
          <w:rFonts w:eastAsia="Times New Roman" w:cstheme="minorHAnsi"/>
          <w:lang w:eastAsia="fr-FR"/>
        </w:rPr>
        <w:t>.</w:t>
      </w:r>
      <w:r w:rsidRPr="00DF2599">
        <w:rPr>
          <w:rFonts w:eastAsia="Times New Roman" w:cstheme="minorHAnsi"/>
          <w:lang w:eastAsia="fr-FR"/>
        </w:rPr>
        <w:t xml:space="preserve"> </w:t>
      </w:r>
      <w:r w:rsidR="000772A9">
        <w:rPr>
          <w:rFonts w:eastAsia="Times New Roman" w:cstheme="minorHAnsi"/>
          <w:lang w:eastAsia="fr-FR"/>
        </w:rPr>
        <w:t>E</w:t>
      </w:r>
      <w:r w:rsidRPr="00DF2599">
        <w:rPr>
          <w:rFonts w:eastAsia="Times New Roman" w:cstheme="minorHAnsi"/>
          <w:lang w:eastAsia="fr-FR"/>
        </w:rPr>
        <w:t>n cas de désaccord quant à la qualification de la criticité de l’</w:t>
      </w:r>
      <w:r w:rsidR="002215AF">
        <w:rPr>
          <w:rFonts w:eastAsia="Times New Roman" w:cstheme="minorHAnsi"/>
          <w:lang w:eastAsia="fr-FR"/>
        </w:rPr>
        <w:t>Anomalie</w:t>
      </w:r>
      <w:r w:rsidRPr="00DF2599">
        <w:rPr>
          <w:rFonts w:eastAsia="Times New Roman" w:cstheme="minorHAnsi"/>
          <w:lang w:eastAsia="fr-FR"/>
        </w:rPr>
        <w:t xml:space="preserve"> entre l’Acheteur et le Titulaire, la qualification retenue par l’Acheteur prévaudra.</w:t>
      </w:r>
    </w:p>
    <w:p w14:paraId="375B8269" w14:textId="77777777" w:rsidR="001064AA" w:rsidRPr="00DF2599" w:rsidRDefault="001064AA" w:rsidP="0096541C">
      <w:pPr>
        <w:rPr>
          <w:rFonts w:cstheme="minorHAnsi"/>
        </w:rPr>
      </w:pPr>
    </w:p>
    <w:p w14:paraId="37493F6D" w14:textId="5855347D" w:rsidR="001064AA" w:rsidRPr="00DF2599" w:rsidRDefault="0096541C" w:rsidP="00E175E8">
      <w:pPr>
        <w:rPr>
          <w:rFonts w:cstheme="minorHAnsi"/>
        </w:rPr>
      </w:pPr>
      <w:r w:rsidRPr="00DF2599">
        <w:rPr>
          <w:rFonts w:cstheme="minorHAnsi"/>
        </w:rPr>
        <w:t>Le processus de suivi d’un</w:t>
      </w:r>
      <w:r w:rsidR="002215AF">
        <w:rPr>
          <w:rFonts w:cstheme="minorHAnsi"/>
        </w:rPr>
        <w:t>e</w:t>
      </w:r>
      <w:r w:rsidRPr="00DF2599">
        <w:rPr>
          <w:rFonts w:cstheme="minorHAnsi"/>
        </w:rPr>
        <w:t xml:space="preserve"> </w:t>
      </w:r>
      <w:r w:rsidR="002215AF">
        <w:rPr>
          <w:rFonts w:cstheme="minorHAnsi"/>
        </w:rPr>
        <w:t>Anomalie</w:t>
      </w:r>
      <w:r w:rsidRPr="00DF2599">
        <w:rPr>
          <w:rFonts w:cstheme="minorHAnsi"/>
        </w:rPr>
        <w:t xml:space="preserve"> se décompose comme suit :</w:t>
      </w:r>
    </w:p>
    <w:p w14:paraId="7252D9F9" w14:textId="0C885A30" w:rsidR="0096541C" w:rsidRPr="00DF2599" w:rsidRDefault="00631809" w:rsidP="005D32CC">
      <w:pPr>
        <w:pStyle w:val="Paragraphedeliste"/>
        <w:numPr>
          <w:ilvl w:val="0"/>
          <w:numId w:val="18"/>
        </w:numPr>
        <w:jc w:val="both"/>
        <w:rPr>
          <w:rFonts w:asciiTheme="minorHAnsi" w:hAnsiTheme="minorHAnsi" w:cstheme="minorHAnsi"/>
          <w:sz w:val="22"/>
          <w:szCs w:val="22"/>
        </w:rPr>
      </w:pPr>
      <w:r w:rsidRPr="00DF2599">
        <w:rPr>
          <w:rFonts w:asciiTheme="minorHAnsi" w:hAnsiTheme="minorHAnsi" w:cstheme="minorHAnsi"/>
          <w:sz w:val="22"/>
          <w:szCs w:val="22"/>
        </w:rPr>
        <w:t>Déclaration</w:t>
      </w:r>
      <w:r w:rsidR="00F70F92">
        <w:rPr>
          <w:rFonts w:asciiTheme="minorHAnsi" w:hAnsiTheme="minorHAnsi" w:cstheme="minorHAnsi"/>
          <w:sz w:val="22"/>
          <w:szCs w:val="22"/>
        </w:rPr>
        <w:t xml:space="preserve"> </w:t>
      </w:r>
      <w:r w:rsidR="0096541C" w:rsidRPr="00DF2599">
        <w:rPr>
          <w:rFonts w:asciiTheme="minorHAnsi" w:hAnsiTheme="minorHAnsi" w:cstheme="minorHAnsi"/>
          <w:sz w:val="22"/>
          <w:szCs w:val="22"/>
        </w:rPr>
        <w:t>: l’Acheteur procède à la déclaration de l’</w:t>
      </w:r>
      <w:r w:rsidR="002215AF">
        <w:rPr>
          <w:rFonts w:asciiTheme="minorHAnsi" w:hAnsiTheme="minorHAnsi" w:cstheme="minorHAnsi"/>
          <w:sz w:val="22"/>
          <w:szCs w:val="22"/>
        </w:rPr>
        <w:t>Anomalie</w:t>
      </w:r>
      <w:r w:rsidR="0096541C" w:rsidRPr="00DF2599">
        <w:rPr>
          <w:rFonts w:asciiTheme="minorHAnsi" w:hAnsiTheme="minorHAnsi" w:cstheme="minorHAnsi"/>
          <w:sz w:val="22"/>
          <w:szCs w:val="22"/>
        </w:rPr>
        <w:t xml:space="preserve"> par l’ouverture d’un ticket </w:t>
      </w:r>
      <w:r w:rsidR="0096541C" w:rsidRPr="005D32CC">
        <w:rPr>
          <w:rFonts w:asciiTheme="minorHAnsi" w:hAnsiTheme="minorHAnsi" w:cstheme="minorHAnsi"/>
          <w:i/>
          <w:iCs/>
          <w:sz w:val="22"/>
          <w:szCs w:val="22"/>
        </w:rPr>
        <w:t>via</w:t>
      </w:r>
      <w:r w:rsidR="0096541C" w:rsidRPr="00DF2599">
        <w:rPr>
          <w:rFonts w:asciiTheme="minorHAnsi" w:hAnsiTheme="minorHAnsi" w:cstheme="minorHAnsi"/>
          <w:sz w:val="22"/>
          <w:szCs w:val="22"/>
        </w:rPr>
        <w:t xml:space="preserve"> le </w:t>
      </w:r>
      <w:r w:rsidR="000772A9">
        <w:rPr>
          <w:rFonts w:asciiTheme="minorHAnsi" w:hAnsiTheme="minorHAnsi" w:cstheme="minorHAnsi"/>
          <w:sz w:val="22"/>
          <w:szCs w:val="22"/>
        </w:rPr>
        <w:t>s</w:t>
      </w:r>
      <w:r w:rsidR="0096541C" w:rsidRPr="00DF2599">
        <w:rPr>
          <w:rFonts w:asciiTheme="minorHAnsi" w:hAnsiTheme="minorHAnsi" w:cstheme="minorHAnsi"/>
          <w:sz w:val="22"/>
          <w:szCs w:val="22"/>
        </w:rPr>
        <w:t xml:space="preserve">upport </w:t>
      </w:r>
      <w:r w:rsidR="000772A9">
        <w:rPr>
          <w:rFonts w:asciiTheme="minorHAnsi" w:hAnsiTheme="minorHAnsi" w:cstheme="minorHAnsi"/>
          <w:sz w:val="22"/>
          <w:szCs w:val="22"/>
        </w:rPr>
        <w:t>t</w:t>
      </w:r>
      <w:r w:rsidR="0096541C" w:rsidRPr="00DF2599">
        <w:rPr>
          <w:rFonts w:asciiTheme="minorHAnsi" w:hAnsiTheme="minorHAnsi" w:cstheme="minorHAnsi"/>
          <w:sz w:val="22"/>
          <w:szCs w:val="22"/>
        </w:rPr>
        <w:t>echnique</w:t>
      </w:r>
      <w:r w:rsidR="00A63E81">
        <w:rPr>
          <w:rFonts w:asciiTheme="minorHAnsi" w:hAnsiTheme="minorHAnsi" w:cstheme="minorHAnsi"/>
          <w:sz w:val="22"/>
          <w:szCs w:val="22"/>
        </w:rPr>
        <w:t>.</w:t>
      </w:r>
    </w:p>
    <w:p w14:paraId="0B4B2F1F" w14:textId="537B6BEB" w:rsidR="001064AA" w:rsidRPr="00F70F92" w:rsidRDefault="00631809" w:rsidP="005D32CC">
      <w:pPr>
        <w:pStyle w:val="Paragraphedeliste"/>
        <w:numPr>
          <w:ilvl w:val="0"/>
          <w:numId w:val="18"/>
        </w:numPr>
        <w:jc w:val="both"/>
        <w:rPr>
          <w:rFonts w:asciiTheme="minorHAnsi" w:hAnsiTheme="minorHAnsi" w:cstheme="minorHAnsi"/>
          <w:sz w:val="22"/>
          <w:szCs w:val="22"/>
        </w:rPr>
      </w:pPr>
      <w:r w:rsidRPr="00DF2599">
        <w:rPr>
          <w:rFonts w:asciiTheme="minorHAnsi" w:hAnsiTheme="minorHAnsi" w:cstheme="minorHAnsi"/>
          <w:sz w:val="22"/>
          <w:szCs w:val="22"/>
        </w:rPr>
        <w:t>Suivi</w:t>
      </w:r>
      <w:r w:rsidR="00F70F92">
        <w:rPr>
          <w:rFonts w:asciiTheme="minorHAnsi" w:hAnsiTheme="minorHAnsi" w:cstheme="minorHAnsi"/>
          <w:sz w:val="22"/>
          <w:szCs w:val="22"/>
        </w:rPr>
        <w:t xml:space="preserve"> </w:t>
      </w:r>
      <w:r w:rsidR="00F36CEE" w:rsidRPr="00F70F92">
        <w:rPr>
          <w:rFonts w:asciiTheme="minorHAnsi" w:hAnsiTheme="minorHAnsi" w:cstheme="minorHAnsi"/>
          <w:sz w:val="22"/>
          <w:szCs w:val="22"/>
        </w:rPr>
        <w:t xml:space="preserve">: le Titulaire s’engage à donner de la visibilité sur l’avancement du traitement </w:t>
      </w:r>
      <w:r w:rsidR="00A63E81" w:rsidRPr="00F70F92">
        <w:rPr>
          <w:rFonts w:asciiTheme="minorHAnsi" w:hAnsiTheme="minorHAnsi" w:cstheme="minorHAnsi"/>
          <w:sz w:val="22"/>
          <w:szCs w:val="22"/>
        </w:rPr>
        <w:t xml:space="preserve">de l’Anomalie </w:t>
      </w:r>
      <w:r w:rsidR="00F36CEE" w:rsidRPr="00F70F92">
        <w:rPr>
          <w:rFonts w:asciiTheme="minorHAnsi" w:hAnsiTheme="minorHAnsi" w:cstheme="minorHAnsi"/>
          <w:sz w:val="22"/>
          <w:szCs w:val="22"/>
        </w:rPr>
        <w:t xml:space="preserve">jusqu’à </w:t>
      </w:r>
      <w:r w:rsidR="00A63E81">
        <w:rPr>
          <w:rFonts w:asciiTheme="minorHAnsi" w:hAnsiTheme="minorHAnsi" w:cstheme="minorHAnsi"/>
          <w:sz w:val="22"/>
          <w:szCs w:val="22"/>
        </w:rPr>
        <w:t xml:space="preserve">sa </w:t>
      </w:r>
      <w:r w:rsidR="00F36CEE" w:rsidRPr="00F70F92">
        <w:rPr>
          <w:rFonts w:asciiTheme="minorHAnsi" w:hAnsiTheme="minorHAnsi" w:cstheme="minorHAnsi"/>
          <w:sz w:val="22"/>
          <w:szCs w:val="22"/>
        </w:rPr>
        <w:t>clôture.</w:t>
      </w:r>
    </w:p>
    <w:p w14:paraId="08CF58B4" w14:textId="41DBC48B" w:rsidR="00631809" w:rsidRPr="00F70F92" w:rsidRDefault="00631809" w:rsidP="005D32CC">
      <w:pPr>
        <w:pStyle w:val="Paragraphedeliste"/>
        <w:numPr>
          <w:ilvl w:val="1"/>
          <w:numId w:val="18"/>
        </w:numPr>
        <w:jc w:val="both"/>
        <w:rPr>
          <w:rFonts w:asciiTheme="minorHAnsi" w:hAnsiTheme="minorHAnsi" w:cstheme="minorHAnsi"/>
          <w:sz w:val="22"/>
          <w:szCs w:val="22"/>
        </w:rPr>
      </w:pPr>
      <w:r w:rsidRPr="00F70F92">
        <w:rPr>
          <w:rFonts w:asciiTheme="minorHAnsi" w:hAnsiTheme="minorHAnsi" w:cstheme="minorHAnsi"/>
          <w:sz w:val="22"/>
          <w:szCs w:val="22"/>
        </w:rPr>
        <w:t xml:space="preserve">Pour les </w:t>
      </w:r>
      <w:r w:rsidR="002215AF" w:rsidRPr="00F70F92">
        <w:rPr>
          <w:rFonts w:asciiTheme="minorHAnsi" w:hAnsiTheme="minorHAnsi" w:cstheme="minorHAnsi"/>
          <w:sz w:val="22"/>
          <w:szCs w:val="22"/>
        </w:rPr>
        <w:t>Anomalies</w:t>
      </w:r>
      <w:r w:rsidRPr="00F70F92">
        <w:rPr>
          <w:rFonts w:asciiTheme="minorHAnsi" w:hAnsiTheme="minorHAnsi" w:cstheme="minorHAnsi"/>
          <w:sz w:val="22"/>
          <w:szCs w:val="22"/>
        </w:rPr>
        <w:t> </w:t>
      </w:r>
      <w:r w:rsidR="00960CCA" w:rsidRPr="00F70F92">
        <w:rPr>
          <w:rFonts w:asciiTheme="minorHAnsi" w:hAnsiTheme="minorHAnsi" w:cstheme="minorHAnsi"/>
          <w:sz w:val="22"/>
          <w:szCs w:val="22"/>
        </w:rPr>
        <w:t>P1</w:t>
      </w:r>
      <w:r w:rsidR="00F70F92" w:rsidRPr="00F70F92">
        <w:rPr>
          <w:rFonts w:asciiTheme="minorHAnsi" w:hAnsiTheme="minorHAnsi" w:cstheme="minorHAnsi"/>
          <w:sz w:val="22"/>
          <w:szCs w:val="22"/>
        </w:rPr>
        <w:t>,</w:t>
      </w:r>
      <w:r w:rsidRPr="00F70F92">
        <w:rPr>
          <w:rFonts w:asciiTheme="minorHAnsi" w:hAnsiTheme="minorHAnsi" w:cstheme="minorHAnsi"/>
          <w:sz w:val="22"/>
          <w:szCs w:val="22"/>
        </w:rPr>
        <w:t xml:space="preserve"> le suivi s’effectue </w:t>
      </w:r>
      <w:r w:rsidR="00F70F92" w:rsidRPr="00F8497B">
        <w:rPr>
          <w:rFonts w:asciiTheme="minorHAnsi" w:hAnsiTheme="minorHAnsi" w:cstheme="minorHAnsi"/>
          <w:sz w:val="22"/>
          <w:szCs w:val="22"/>
          <w:highlight w:val="cyan"/>
        </w:rPr>
        <w:t>quotidiennement par</w:t>
      </w:r>
      <w:r w:rsidRPr="00F8497B">
        <w:rPr>
          <w:rFonts w:asciiTheme="minorHAnsi" w:hAnsiTheme="minorHAnsi" w:cstheme="minorHAnsi"/>
          <w:sz w:val="22"/>
          <w:szCs w:val="22"/>
          <w:highlight w:val="cyan"/>
        </w:rPr>
        <w:t xml:space="preserve"> email</w:t>
      </w:r>
      <w:r w:rsidR="003C2921" w:rsidRPr="00F8497B">
        <w:rPr>
          <w:rFonts w:asciiTheme="minorHAnsi" w:hAnsiTheme="minorHAnsi" w:cstheme="minorHAnsi"/>
          <w:sz w:val="22"/>
          <w:szCs w:val="22"/>
          <w:highlight w:val="cyan"/>
        </w:rPr>
        <w:t>.</w:t>
      </w:r>
    </w:p>
    <w:p w14:paraId="0D8257A6" w14:textId="02C045ED" w:rsidR="00631809" w:rsidRPr="00F70F92" w:rsidRDefault="00631809" w:rsidP="005D32CC">
      <w:pPr>
        <w:pStyle w:val="Paragraphedeliste"/>
        <w:numPr>
          <w:ilvl w:val="1"/>
          <w:numId w:val="18"/>
        </w:numPr>
        <w:jc w:val="both"/>
        <w:rPr>
          <w:rFonts w:asciiTheme="minorHAnsi" w:hAnsiTheme="minorHAnsi" w:cstheme="minorHAnsi"/>
          <w:sz w:val="22"/>
          <w:szCs w:val="22"/>
        </w:rPr>
      </w:pPr>
      <w:r w:rsidRPr="00F70F92">
        <w:rPr>
          <w:rFonts w:asciiTheme="minorHAnsi" w:hAnsiTheme="minorHAnsi" w:cstheme="minorHAnsi"/>
          <w:sz w:val="22"/>
          <w:szCs w:val="22"/>
        </w:rPr>
        <w:lastRenderedPageBreak/>
        <w:t xml:space="preserve">Pour les </w:t>
      </w:r>
      <w:r w:rsidR="002215AF" w:rsidRPr="00F70F92">
        <w:rPr>
          <w:rFonts w:asciiTheme="minorHAnsi" w:hAnsiTheme="minorHAnsi" w:cstheme="minorHAnsi"/>
          <w:sz w:val="22"/>
          <w:szCs w:val="22"/>
        </w:rPr>
        <w:t>Anomalies</w:t>
      </w:r>
      <w:r w:rsidRPr="00F70F92">
        <w:rPr>
          <w:rFonts w:asciiTheme="minorHAnsi" w:hAnsiTheme="minorHAnsi" w:cstheme="minorHAnsi"/>
          <w:sz w:val="22"/>
          <w:szCs w:val="22"/>
        </w:rPr>
        <w:t xml:space="preserve"> P2 et P3</w:t>
      </w:r>
      <w:r w:rsidR="00F70F92" w:rsidRPr="00F70F92">
        <w:rPr>
          <w:rFonts w:asciiTheme="minorHAnsi" w:hAnsiTheme="minorHAnsi" w:cstheme="minorHAnsi"/>
          <w:sz w:val="22"/>
          <w:szCs w:val="22"/>
        </w:rPr>
        <w:t>,</w:t>
      </w:r>
      <w:r w:rsidRPr="00F70F92">
        <w:rPr>
          <w:rFonts w:asciiTheme="minorHAnsi" w:hAnsiTheme="minorHAnsi" w:cstheme="minorHAnsi"/>
          <w:sz w:val="22"/>
          <w:szCs w:val="22"/>
        </w:rPr>
        <w:t xml:space="preserve"> le suivi s’effectue </w:t>
      </w:r>
      <w:r w:rsidRPr="00F8497B">
        <w:rPr>
          <w:rFonts w:asciiTheme="minorHAnsi" w:hAnsiTheme="minorHAnsi" w:cstheme="minorHAnsi"/>
          <w:sz w:val="22"/>
          <w:szCs w:val="22"/>
          <w:highlight w:val="cyan"/>
        </w:rPr>
        <w:t xml:space="preserve">par </w:t>
      </w:r>
      <w:r w:rsidR="008C216B" w:rsidRPr="00F8497B">
        <w:rPr>
          <w:rFonts w:asciiTheme="minorHAnsi" w:hAnsiTheme="minorHAnsi" w:cstheme="minorHAnsi"/>
          <w:sz w:val="22"/>
          <w:szCs w:val="22"/>
          <w:highlight w:val="cyan"/>
        </w:rPr>
        <w:t>email tous</w:t>
      </w:r>
      <w:r w:rsidRPr="00F8497B">
        <w:rPr>
          <w:rFonts w:asciiTheme="minorHAnsi" w:hAnsiTheme="minorHAnsi" w:cstheme="minorHAnsi"/>
          <w:sz w:val="22"/>
          <w:szCs w:val="22"/>
          <w:highlight w:val="cyan"/>
        </w:rPr>
        <w:t xml:space="preserve"> les 2 jours</w:t>
      </w:r>
      <w:r w:rsidR="00F70F92"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7661D295" w14:textId="77777777" w:rsidR="00F70F92" w:rsidRDefault="00631809" w:rsidP="000772A9">
      <w:pPr>
        <w:pStyle w:val="Paragraphedeliste"/>
        <w:numPr>
          <w:ilvl w:val="0"/>
          <w:numId w:val="18"/>
        </w:numPr>
        <w:jc w:val="both"/>
        <w:rPr>
          <w:rFonts w:asciiTheme="minorHAnsi" w:hAnsiTheme="minorHAnsi" w:cstheme="minorHAnsi"/>
          <w:sz w:val="22"/>
          <w:szCs w:val="22"/>
        </w:rPr>
      </w:pPr>
      <w:r w:rsidRPr="00F70F92">
        <w:rPr>
          <w:rFonts w:asciiTheme="minorHAnsi" w:hAnsiTheme="minorHAnsi" w:cstheme="minorHAnsi"/>
          <w:sz w:val="22"/>
          <w:szCs w:val="22"/>
        </w:rPr>
        <w:t>Résolution : la résolution de l’</w:t>
      </w:r>
      <w:r w:rsidR="002215AF" w:rsidRPr="00F70F92">
        <w:rPr>
          <w:rFonts w:asciiTheme="minorHAnsi" w:hAnsiTheme="minorHAnsi" w:cstheme="minorHAnsi"/>
          <w:sz w:val="22"/>
          <w:szCs w:val="22"/>
        </w:rPr>
        <w:t>Anomalie</w:t>
      </w:r>
      <w:r w:rsidRPr="00F70F92">
        <w:rPr>
          <w:rFonts w:asciiTheme="minorHAnsi" w:hAnsiTheme="minorHAnsi" w:cstheme="minorHAnsi"/>
          <w:sz w:val="22"/>
          <w:szCs w:val="22"/>
        </w:rPr>
        <w:t xml:space="preserve"> doit être constatée par l’Acheteur</w:t>
      </w:r>
      <w:r w:rsidR="00F70F92">
        <w:rPr>
          <w:rFonts w:asciiTheme="minorHAnsi" w:hAnsiTheme="minorHAnsi" w:cstheme="minorHAnsi"/>
          <w:sz w:val="22"/>
          <w:szCs w:val="22"/>
        </w:rPr>
        <w:t>.</w:t>
      </w:r>
    </w:p>
    <w:p w14:paraId="216C8FDA" w14:textId="1E9E223F" w:rsidR="00631809" w:rsidRPr="00F70F92" w:rsidRDefault="00F70F92" w:rsidP="005D32CC">
      <w:pPr>
        <w:pStyle w:val="Paragraphedeliste"/>
        <w:numPr>
          <w:ilvl w:val="0"/>
          <w:numId w:val="18"/>
        </w:numPr>
        <w:jc w:val="both"/>
        <w:rPr>
          <w:rFonts w:asciiTheme="minorHAnsi" w:hAnsiTheme="minorHAnsi" w:cstheme="minorHAnsi"/>
          <w:sz w:val="22"/>
          <w:szCs w:val="22"/>
        </w:rPr>
      </w:pPr>
      <w:r w:rsidRPr="005D32CC">
        <w:rPr>
          <w:rFonts w:asciiTheme="minorHAnsi" w:hAnsiTheme="minorHAnsi" w:cstheme="minorHAnsi"/>
          <w:i/>
          <w:iCs/>
          <w:sz w:val="22"/>
          <w:szCs w:val="22"/>
        </w:rPr>
        <w:t>Post</w:t>
      </w:r>
      <w:r w:rsidR="00A63E81" w:rsidRPr="005D32CC">
        <w:rPr>
          <w:rFonts w:asciiTheme="minorHAnsi" w:hAnsiTheme="minorHAnsi" w:cstheme="minorHAnsi"/>
          <w:i/>
          <w:iCs/>
          <w:sz w:val="22"/>
          <w:szCs w:val="22"/>
        </w:rPr>
        <w:t xml:space="preserve"> </w:t>
      </w:r>
      <w:r w:rsidRPr="005D32CC">
        <w:rPr>
          <w:rFonts w:asciiTheme="minorHAnsi" w:hAnsiTheme="minorHAnsi" w:cstheme="minorHAnsi"/>
          <w:i/>
          <w:iCs/>
          <w:sz w:val="22"/>
          <w:szCs w:val="22"/>
        </w:rPr>
        <w:t>mortem</w:t>
      </w:r>
      <w:r>
        <w:rPr>
          <w:rFonts w:asciiTheme="minorHAnsi" w:hAnsiTheme="minorHAnsi" w:cstheme="minorHAnsi"/>
          <w:sz w:val="22"/>
          <w:szCs w:val="22"/>
        </w:rPr>
        <w:t> :</w:t>
      </w:r>
      <w:r w:rsidR="00960CCA" w:rsidRPr="00F70F92">
        <w:rPr>
          <w:rFonts w:asciiTheme="minorHAnsi" w:hAnsiTheme="minorHAnsi" w:cstheme="minorHAnsi"/>
          <w:sz w:val="22"/>
          <w:szCs w:val="22"/>
        </w:rPr>
        <w:t xml:space="preserve"> </w:t>
      </w:r>
      <w:r>
        <w:rPr>
          <w:rFonts w:asciiTheme="minorHAnsi" w:hAnsiTheme="minorHAnsi" w:cstheme="minorHAnsi"/>
          <w:sz w:val="22"/>
          <w:szCs w:val="22"/>
        </w:rPr>
        <w:t>un</w:t>
      </w:r>
      <w:r w:rsidR="00631809" w:rsidRPr="005D32CC">
        <w:rPr>
          <w:rFonts w:asciiTheme="minorHAnsi" w:hAnsiTheme="minorHAnsi" w:cstheme="minorHAnsi"/>
          <w:sz w:val="22"/>
          <w:szCs w:val="22"/>
        </w:rPr>
        <w:t xml:space="preserve"> </w:t>
      </w:r>
      <w:r w:rsidR="006E3B64" w:rsidRPr="005D32CC">
        <w:rPr>
          <w:rFonts w:asciiTheme="minorHAnsi" w:hAnsiTheme="minorHAnsi" w:cstheme="minorHAnsi"/>
          <w:i/>
          <w:iCs/>
          <w:sz w:val="22"/>
          <w:szCs w:val="22"/>
        </w:rPr>
        <w:t>post</w:t>
      </w:r>
      <w:r w:rsidR="00A63E81">
        <w:rPr>
          <w:rFonts w:asciiTheme="minorHAnsi" w:hAnsiTheme="minorHAnsi" w:cstheme="minorHAnsi"/>
          <w:i/>
          <w:iCs/>
          <w:sz w:val="22"/>
          <w:szCs w:val="22"/>
        </w:rPr>
        <w:t xml:space="preserve"> </w:t>
      </w:r>
      <w:r w:rsidR="006E3B64" w:rsidRPr="005D32CC">
        <w:rPr>
          <w:rFonts w:asciiTheme="minorHAnsi" w:hAnsiTheme="minorHAnsi" w:cstheme="minorHAnsi"/>
          <w:i/>
          <w:iCs/>
          <w:sz w:val="22"/>
          <w:szCs w:val="22"/>
        </w:rPr>
        <w:t>mortem</w:t>
      </w:r>
      <w:r w:rsidR="006E3B64" w:rsidRPr="005D32CC">
        <w:rPr>
          <w:rFonts w:asciiTheme="minorHAnsi" w:hAnsiTheme="minorHAnsi" w:cstheme="minorHAnsi"/>
          <w:sz w:val="22"/>
          <w:szCs w:val="22"/>
        </w:rPr>
        <w:t xml:space="preserve"> </w:t>
      </w:r>
      <w:r w:rsidR="00631809" w:rsidRPr="005D32CC">
        <w:rPr>
          <w:rFonts w:asciiTheme="minorHAnsi" w:hAnsiTheme="minorHAnsi" w:cstheme="minorHAnsi"/>
          <w:sz w:val="22"/>
          <w:szCs w:val="22"/>
        </w:rPr>
        <w:t>de l’</w:t>
      </w:r>
      <w:r w:rsidR="002215AF" w:rsidRPr="005D32CC">
        <w:rPr>
          <w:rFonts w:asciiTheme="minorHAnsi" w:hAnsiTheme="minorHAnsi" w:cstheme="minorHAnsi"/>
          <w:sz w:val="22"/>
          <w:szCs w:val="22"/>
        </w:rPr>
        <w:t>Anomalie</w:t>
      </w:r>
      <w:r w:rsidR="00A63E81">
        <w:rPr>
          <w:rFonts w:asciiTheme="minorHAnsi" w:hAnsiTheme="minorHAnsi" w:cstheme="minorHAnsi"/>
          <w:sz w:val="22"/>
          <w:szCs w:val="22"/>
        </w:rPr>
        <w:t xml:space="preserve"> sera</w:t>
      </w:r>
      <w:r>
        <w:rPr>
          <w:rFonts w:asciiTheme="minorHAnsi" w:hAnsiTheme="minorHAnsi" w:cstheme="minorHAnsi"/>
          <w:sz w:val="22"/>
          <w:szCs w:val="22"/>
        </w:rPr>
        <w:t xml:space="preserve"> effectué par le Titulaire</w:t>
      </w:r>
      <w:r w:rsidR="00A63E81">
        <w:rPr>
          <w:rFonts w:asciiTheme="minorHAnsi" w:hAnsiTheme="minorHAnsi" w:cstheme="minorHAnsi"/>
          <w:sz w:val="22"/>
          <w:szCs w:val="22"/>
        </w:rPr>
        <w:t xml:space="preserve"> et présenté à l’Acheteur. Le </w:t>
      </w:r>
      <w:r w:rsidR="00A63E81">
        <w:rPr>
          <w:rFonts w:asciiTheme="minorHAnsi" w:hAnsiTheme="minorHAnsi" w:cstheme="minorHAnsi"/>
          <w:i/>
          <w:iCs/>
          <w:sz w:val="22"/>
          <w:szCs w:val="22"/>
        </w:rPr>
        <w:t>post mortem</w:t>
      </w:r>
      <w:r w:rsidR="00631809" w:rsidRPr="005D32CC">
        <w:rPr>
          <w:rFonts w:asciiTheme="minorHAnsi" w:hAnsiTheme="minorHAnsi" w:cstheme="minorHAnsi"/>
          <w:sz w:val="22"/>
          <w:szCs w:val="22"/>
        </w:rPr>
        <w:t xml:space="preserve"> précisera</w:t>
      </w:r>
      <w:r w:rsidR="006E3B64" w:rsidRPr="005D32CC">
        <w:rPr>
          <w:rFonts w:asciiTheme="minorHAnsi" w:hAnsiTheme="minorHAnsi" w:cstheme="minorHAnsi"/>
          <w:sz w:val="22"/>
          <w:szCs w:val="22"/>
        </w:rPr>
        <w:t xml:space="preserve"> </w:t>
      </w:r>
      <w:r w:rsidR="006E3B64" w:rsidRPr="005D32CC">
        <w:rPr>
          <w:rFonts w:asciiTheme="minorHAnsi" w:hAnsiTheme="minorHAnsi" w:cstheme="minorHAnsi"/>
          <w:i/>
          <w:iCs/>
          <w:sz w:val="22"/>
          <w:szCs w:val="22"/>
        </w:rPr>
        <w:t>a minima</w:t>
      </w:r>
      <w:r w:rsidR="00960CCA" w:rsidRPr="005D32CC">
        <w:rPr>
          <w:rFonts w:asciiTheme="minorHAnsi" w:hAnsiTheme="minorHAnsi" w:cstheme="minorHAnsi"/>
          <w:i/>
          <w:iCs/>
          <w:sz w:val="22"/>
          <w:szCs w:val="22"/>
        </w:rPr>
        <w:t> </w:t>
      </w:r>
      <w:r w:rsidR="00960CCA" w:rsidRPr="005D32CC">
        <w:rPr>
          <w:rFonts w:asciiTheme="minorHAnsi" w:hAnsiTheme="minorHAnsi" w:cstheme="minorHAnsi"/>
          <w:sz w:val="22"/>
          <w:szCs w:val="22"/>
        </w:rPr>
        <w:t>:</w:t>
      </w:r>
    </w:p>
    <w:p w14:paraId="23B21AE0" w14:textId="6E341EA5"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l’origine de l’</w:t>
      </w:r>
      <w:r w:rsidR="002215AF" w:rsidRPr="00F70F92">
        <w:rPr>
          <w:rFonts w:asciiTheme="minorHAnsi" w:hAnsiTheme="minorHAnsi" w:cstheme="minorHAnsi"/>
          <w:sz w:val="22"/>
          <w:szCs w:val="22"/>
        </w:rPr>
        <w:t>Anomalie</w:t>
      </w:r>
      <w:r w:rsidR="00960CCA" w:rsidRPr="00F70F92">
        <w:rPr>
          <w:rFonts w:asciiTheme="minorHAnsi" w:hAnsiTheme="minorHAnsi" w:cstheme="minorHAnsi"/>
          <w:sz w:val="22"/>
          <w:szCs w:val="22"/>
        </w:rPr>
        <w:t>,</w:t>
      </w:r>
    </w:p>
    <w:p w14:paraId="46D1D352" w14:textId="202C699F"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les solutions de contournement et les méthodes d’éradication employées</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1DC7E221" w14:textId="62DCC902"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suivi des délais depuis la prise en charge jusqu’à la clôture</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1F4C103E" w14:textId="4B18402C"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les éventuelles mesures qui seront pour éviter toute reproduction</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60CAE1B9" w14:textId="77777777" w:rsidR="00631809" w:rsidRPr="00F70F92" w:rsidRDefault="00631809" w:rsidP="00631809">
      <w:pPr>
        <w:pStyle w:val="Paragraphedeliste"/>
        <w:ind w:left="2510"/>
        <w:rPr>
          <w:rFonts w:asciiTheme="minorHAnsi" w:hAnsiTheme="minorHAnsi" w:cstheme="minorHAnsi"/>
          <w:sz w:val="22"/>
          <w:szCs w:val="22"/>
        </w:rPr>
      </w:pPr>
    </w:p>
    <w:p w14:paraId="254AAAEE" w14:textId="77777777" w:rsidR="00631809" w:rsidRPr="00DF2599" w:rsidRDefault="00631809" w:rsidP="00631809">
      <w:pPr>
        <w:pStyle w:val="Paragraphedeliste"/>
        <w:ind w:left="2510"/>
        <w:rPr>
          <w:rFonts w:asciiTheme="minorHAnsi" w:hAnsiTheme="minorHAnsi" w:cstheme="minorHAnsi"/>
          <w:sz w:val="22"/>
          <w:szCs w:val="22"/>
        </w:rPr>
      </w:pPr>
    </w:p>
    <w:p w14:paraId="612DAD2C" w14:textId="32FDAB9E" w:rsidR="00631809" w:rsidRPr="00DF2599" w:rsidRDefault="00631809" w:rsidP="00FB4DB0">
      <w:pPr>
        <w:pStyle w:val="Titre3"/>
      </w:pPr>
      <w:bookmarkStart w:id="20" w:name="_Toc235112569"/>
      <w:r w:rsidRPr="00DF2599">
        <w:t xml:space="preserve">Gestion des </w:t>
      </w:r>
      <w:r w:rsidR="005D32CC">
        <w:t>P</w:t>
      </w:r>
      <w:r w:rsidRPr="00DF2599">
        <w:t>roblèmes</w:t>
      </w:r>
      <w:bookmarkEnd w:id="20"/>
      <w:r w:rsidRPr="00DF2599">
        <w:t xml:space="preserve">  </w:t>
      </w:r>
    </w:p>
    <w:p w14:paraId="7B2E4F80" w14:textId="45B18A48" w:rsidR="006E3B64" w:rsidRPr="00DF2599" w:rsidRDefault="006E3B64" w:rsidP="006E3B64">
      <w:pPr>
        <w:autoSpaceDE w:val="0"/>
        <w:autoSpaceDN w:val="0"/>
        <w:adjustRightInd w:val="0"/>
        <w:spacing w:after="0"/>
        <w:rPr>
          <w:rFonts w:eastAsiaTheme="minorHAnsi" w:cstheme="minorHAnsi"/>
        </w:rPr>
      </w:pPr>
      <w:r w:rsidRPr="00DF2599">
        <w:rPr>
          <w:rFonts w:eastAsiaTheme="minorHAnsi" w:cstheme="minorHAnsi"/>
        </w:rPr>
        <w:t xml:space="preserve">Un </w:t>
      </w:r>
      <w:r w:rsidR="005D32CC">
        <w:rPr>
          <w:rFonts w:eastAsiaTheme="minorHAnsi" w:cstheme="minorHAnsi"/>
        </w:rPr>
        <w:t>p</w:t>
      </w:r>
      <w:r w:rsidRPr="005D32CC">
        <w:rPr>
          <w:rFonts w:eastAsiaTheme="minorHAnsi" w:cstheme="minorHAnsi"/>
        </w:rPr>
        <w:t>roblème</w:t>
      </w:r>
      <w:r w:rsidRPr="00DF2599">
        <w:rPr>
          <w:rFonts w:eastAsiaTheme="minorHAnsi" w:cstheme="minorHAnsi"/>
        </w:rPr>
        <w:t xml:space="preserve"> </w:t>
      </w:r>
      <w:r w:rsidR="00A10D80">
        <w:rPr>
          <w:rFonts w:eastAsiaTheme="minorHAnsi" w:cstheme="minorHAnsi"/>
        </w:rPr>
        <w:t xml:space="preserve">désigne </w:t>
      </w:r>
      <w:r w:rsidRPr="00DF2599">
        <w:rPr>
          <w:rFonts w:eastAsiaTheme="minorHAnsi" w:cstheme="minorHAnsi"/>
        </w:rPr>
        <w:t>la cause d</w:t>
      </w:r>
      <w:r w:rsidR="006E0B65">
        <w:rPr>
          <w:rFonts w:eastAsiaTheme="minorHAnsi" w:cstheme="minorHAnsi"/>
        </w:rPr>
        <w:t>’</w:t>
      </w:r>
      <w:r w:rsidRPr="00DF2599">
        <w:rPr>
          <w:rFonts w:eastAsiaTheme="minorHAnsi" w:cstheme="minorHAnsi"/>
        </w:rPr>
        <w:t>un</w:t>
      </w:r>
      <w:r w:rsidR="002215AF">
        <w:rPr>
          <w:rFonts w:eastAsiaTheme="minorHAnsi" w:cstheme="minorHAnsi"/>
        </w:rPr>
        <w:t>e</w:t>
      </w:r>
      <w:r w:rsidRPr="00DF2599">
        <w:rPr>
          <w:rFonts w:eastAsiaTheme="minorHAnsi" w:cstheme="minorHAnsi"/>
        </w:rPr>
        <w:t xml:space="preserve"> ou </w:t>
      </w:r>
      <w:r w:rsidR="002215AF" w:rsidRPr="00DF2599">
        <w:rPr>
          <w:rFonts w:eastAsiaTheme="minorHAnsi" w:cstheme="minorHAnsi"/>
        </w:rPr>
        <w:t>plusieur</w:t>
      </w:r>
      <w:r w:rsidR="002215AF">
        <w:rPr>
          <w:rFonts w:eastAsiaTheme="minorHAnsi" w:cstheme="minorHAnsi"/>
        </w:rPr>
        <w:t>s</w:t>
      </w:r>
      <w:r w:rsidRPr="00DF2599">
        <w:rPr>
          <w:rFonts w:eastAsiaTheme="minorHAnsi" w:cstheme="minorHAnsi"/>
        </w:rPr>
        <w:t xml:space="preserve"> </w:t>
      </w:r>
      <w:r w:rsidR="002215AF">
        <w:rPr>
          <w:rFonts w:eastAsiaTheme="minorHAnsi" w:cstheme="minorHAnsi"/>
        </w:rPr>
        <w:t>Anomalies</w:t>
      </w:r>
      <w:r w:rsidR="005D32CC">
        <w:rPr>
          <w:rFonts w:eastAsiaTheme="minorHAnsi" w:cstheme="minorHAnsi"/>
        </w:rPr>
        <w:t xml:space="preserve"> (ci-après « </w:t>
      </w:r>
      <w:r w:rsidR="005D32CC" w:rsidRPr="005D32CC">
        <w:rPr>
          <w:rFonts w:eastAsiaTheme="minorHAnsi" w:cstheme="minorHAnsi"/>
          <w:b/>
          <w:bCs/>
        </w:rPr>
        <w:t>Problème</w:t>
      </w:r>
      <w:r w:rsidR="005D32CC">
        <w:rPr>
          <w:rFonts w:eastAsiaTheme="minorHAnsi" w:cstheme="minorHAnsi"/>
        </w:rPr>
        <w:t> »)</w:t>
      </w:r>
      <w:r w:rsidR="002215AF">
        <w:rPr>
          <w:rFonts w:eastAsiaTheme="minorHAnsi" w:cstheme="minorHAnsi"/>
        </w:rPr>
        <w:t xml:space="preserve"> </w:t>
      </w:r>
      <w:r w:rsidRPr="00DF2599">
        <w:rPr>
          <w:rFonts w:eastAsiaTheme="minorHAnsi" w:cstheme="minorHAnsi"/>
        </w:rPr>
        <w:t>; il est une condition sous-jacente qui pourrait avoir des impacts négatifs sur le service et qui doit donc être traité.</w:t>
      </w:r>
    </w:p>
    <w:p w14:paraId="17163439" w14:textId="77777777" w:rsidR="006E3B64" w:rsidRPr="00DF2599" w:rsidRDefault="006E3B64" w:rsidP="006E3B64">
      <w:pPr>
        <w:autoSpaceDE w:val="0"/>
        <w:autoSpaceDN w:val="0"/>
        <w:adjustRightInd w:val="0"/>
        <w:spacing w:after="0"/>
        <w:rPr>
          <w:rFonts w:eastAsiaTheme="minorHAnsi" w:cstheme="minorHAnsi"/>
        </w:rPr>
      </w:pPr>
    </w:p>
    <w:p w14:paraId="1F4B4910" w14:textId="3836C2CF" w:rsidR="00631809" w:rsidRPr="00DF2599" w:rsidRDefault="006E3B64" w:rsidP="006E3B64">
      <w:pPr>
        <w:autoSpaceDE w:val="0"/>
        <w:autoSpaceDN w:val="0"/>
        <w:adjustRightInd w:val="0"/>
        <w:spacing w:after="0"/>
        <w:rPr>
          <w:rFonts w:eastAsiaTheme="minorHAnsi" w:cstheme="minorHAnsi"/>
        </w:rPr>
      </w:pPr>
      <w:r w:rsidRPr="00DF2599">
        <w:rPr>
          <w:rFonts w:eastAsiaTheme="minorHAnsi" w:cstheme="minorHAnsi"/>
        </w:rPr>
        <w:t xml:space="preserve">L’objectif de la gestion des </w:t>
      </w:r>
      <w:r w:rsidR="00A10D80">
        <w:rPr>
          <w:rFonts w:eastAsiaTheme="minorHAnsi" w:cstheme="minorHAnsi"/>
        </w:rPr>
        <w:t>P</w:t>
      </w:r>
      <w:r w:rsidRPr="00DF2599">
        <w:rPr>
          <w:rFonts w:eastAsiaTheme="minorHAnsi" w:cstheme="minorHAnsi"/>
        </w:rPr>
        <w:t xml:space="preserve">roblèmes est d’éviter que des </w:t>
      </w:r>
      <w:r w:rsidR="002215AF">
        <w:rPr>
          <w:rFonts w:eastAsiaTheme="minorHAnsi" w:cstheme="minorHAnsi"/>
        </w:rPr>
        <w:t>Anomalies</w:t>
      </w:r>
      <w:r w:rsidRPr="00DF2599">
        <w:rPr>
          <w:rFonts w:eastAsiaTheme="minorHAnsi" w:cstheme="minorHAnsi"/>
        </w:rPr>
        <w:t xml:space="preserve"> ne surviennent, ou ne se répètent, en éliminant leur cause </w:t>
      </w:r>
      <w:r w:rsidR="006E0B65">
        <w:rPr>
          <w:rFonts w:eastAsiaTheme="minorHAnsi" w:cstheme="minorHAnsi"/>
        </w:rPr>
        <w:t>originelle</w:t>
      </w:r>
      <w:r w:rsidRPr="00DF2599">
        <w:rPr>
          <w:rFonts w:eastAsiaTheme="minorHAnsi" w:cstheme="minorHAnsi"/>
        </w:rPr>
        <w:t>.</w:t>
      </w:r>
    </w:p>
    <w:p w14:paraId="7BAA79EC" w14:textId="77777777" w:rsidR="006E3B64" w:rsidRPr="00DF2599" w:rsidRDefault="006E3B64" w:rsidP="00631809">
      <w:pPr>
        <w:rPr>
          <w:rFonts w:cstheme="minorHAnsi"/>
        </w:rPr>
      </w:pPr>
    </w:p>
    <w:p w14:paraId="4A554994" w14:textId="6DAE2244" w:rsidR="006E3B64" w:rsidRPr="00DF2599" w:rsidRDefault="006E3B64" w:rsidP="006E3B64">
      <w:pPr>
        <w:autoSpaceDE w:val="0"/>
        <w:autoSpaceDN w:val="0"/>
        <w:adjustRightInd w:val="0"/>
        <w:spacing w:after="0"/>
        <w:jc w:val="left"/>
        <w:rPr>
          <w:rFonts w:eastAsiaTheme="minorHAnsi" w:cstheme="minorHAnsi"/>
          <w:color w:val="000000"/>
        </w:rPr>
      </w:pPr>
      <w:r w:rsidRPr="00DF2599">
        <w:rPr>
          <w:rFonts w:eastAsiaTheme="minorHAnsi" w:cstheme="minorHAnsi"/>
          <w:color w:val="000000"/>
        </w:rPr>
        <w:t>Le processus de gestion des Problèmes est déclenché dans les cas suivants :</w:t>
      </w:r>
    </w:p>
    <w:p w14:paraId="54C1B6F4" w14:textId="28CEEF68" w:rsidR="006E3B64" w:rsidRPr="00DF2599" w:rsidRDefault="006E3B64" w:rsidP="006E3B64">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Pour tou</w:t>
      </w:r>
      <w:r w:rsidR="002215AF">
        <w:rPr>
          <w:rFonts w:asciiTheme="minorHAnsi" w:eastAsiaTheme="minorHAnsi" w:hAnsiTheme="minorHAnsi" w:cstheme="minorHAnsi"/>
          <w:color w:val="000000"/>
          <w:sz w:val="22"/>
          <w:szCs w:val="22"/>
        </w:rPr>
        <w:t>te</w:t>
      </w:r>
      <w:r w:rsidRPr="00DF2599">
        <w:rPr>
          <w:rFonts w:asciiTheme="minorHAnsi" w:eastAsiaTheme="minorHAnsi" w:hAnsiTheme="minorHAnsi" w:cstheme="minorHAnsi"/>
          <w:color w:val="000000"/>
          <w:sz w:val="22"/>
          <w:szCs w:val="22"/>
        </w:rPr>
        <w:t xml:space="preserve">s les </w:t>
      </w:r>
      <w:r w:rsidR="002215AF">
        <w:rPr>
          <w:rFonts w:asciiTheme="minorHAnsi" w:eastAsiaTheme="minorHAnsi" w:hAnsiTheme="minorHAnsi" w:cstheme="minorHAnsi"/>
          <w:color w:val="000000"/>
          <w:sz w:val="22"/>
          <w:szCs w:val="22"/>
        </w:rPr>
        <w:t>Anomalies</w:t>
      </w:r>
      <w:r w:rsidRPr="00DF2599">
        <w:rPr>
          <w:rFonts w:asciiTheme="minorHAnsi" w:eastAsiaTheme="minorHAnsi" w:hAnsiTheme="minorHAnsi" w:cstheme="minorHAnsi"/>
          <w:color w:val="000000"/>
          <w:sz w:val="22"/>
          <w:szCs w:val="22"/>
        </w:rPr>
        <w:t xml:space="preserve"> P1,</w:t>
      </w:r>
    </w:p>
    <w:p w14:paraId="44F48A95" w14:textId="4745D4DD" w:rsidR="006E3B64" w:rsidRPr="00DF2599" w:rsidRDefault="006E3B64" w:rsidP="006E3B64">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Lorsque le processus de </w:t>
      </w:r>
      <w:r w:rsidR="007C7870">
        <w:rPr>
          <w:rFonts w:asciiTheme="minorHAnsi" w:eastAsiaTheme="minorHAnsi" w:hAnsiTheme="minorHAnsi" w:cstheme="minorHAnsi"/>
          <w:color w:val="000000"/>
          <w:sz w:val="22"/>
          <w:szCs w:val="22"/>
        </w:rPr>
        <w:t>suivi</w:t>
      </w:r>
      <w:r w:rsidR="007C7870" w:rsidRPr="00DF2599">
        <w:rPr>
          <w:rFonts w:asciiTheme="minorHAnsi" w:eastAsiaTheme="minorHAnsi" w:hAnsiTheme="minorHAnsi" w:cstheme="minorHAnsi"/>
          <w:color w:val="000000"/>
          <w:sz w:val="22"/>
          <w:szCs w:val="22"/>
        </w:rPr>
        <w:t xml:space="preserve"> </w:t>
      </w:r>
      <w:r w:rsidRPr="00DF2599">
        <w:rPr>
          <w:rFonts w:asciiTheme="minorHAnsi" w:eastAsiaTheme="minorHAnsi" w:hAnsiTheme="minorHAnsi" w:cstheme="minorHAnsi"/>
          <w:color w:val="000000"/>
          <w:sz w:val="22"/>
          <w:szCs w:val="22"/>
        </w:rPr>
        <w:t xml:space="preserve">des niveaux de service </w:t>
      </w:r>
      <w:r w:rsidR="007C7870">
        <w:rPr>
          <w:rFonts w:asciiTheme="minorHAnsi" w:eastAsiaTheme="minorHAnsi" w:hAnsiTheme="minorHAnsi" w:cstheme="minorHAnsi"/>
          <w:color w:val="000000"/>
          <w:sz w:val="22"/>
          <w:szCs w:val="22"/>
        </w:rPr>
        <w:t>le prévoit</w:t>
      </w:r>
      <w:r w:rsidRPr="00DF2599">
        <w:rPr>
          <w:rFonts w:asciiTheme="minorHAnsi" w:eastAsiaTheme="minorHAnsi" w:hAnsiTheme="minorHAnsi" w:cstheme="minorHAnsi"/>
          <w:color w:val="000000"/>
          <w:sz w:val="22"/>
          <w:szCs w:val="22"/>
        </w:rPr>
        <w:t>,</w:t>
      </w:r>
    </w:p>
    <w:p w14:paraId="52DD3686" w14:textId="680B0AC7" w:rsidR="006E3B64" w:rsidRPr="00DF2599" w:rsidRDefault="00D137EC" w:rsidP="0096372A">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Si l’analyse du </w:t>
      </w:r>
      <w:r w:rsidRPr="005D32CC">
        <w:rPr>
          <w:rFonts w:asciiTheme="minorHAnsi" w:eastAsiaTheme="minorHAnsi" w:hAnsiTheme="minorHAnsi" w:cstheme="minorHAnsi"/>
          <w:i/>
          <w:iCs/>
          <w:color w:val="000000"/>
          <w:sz w:val="22"/>
          <w:szCs w:val="22"/>
        </w:rPr>
        <w:t>post</w:t>
      </w:r>
      <w:r w:rsidR="005D32CC">
        <w:rPr>
          <w:rFonts w:asciiTheme="minorHAnsi" w:eastAsiaTheme="minorHAnsi" w:hAnsiTheme="minorHAnsi" w:cstheme="minorHAnsi"/>
          <w:i/>
          <w:iCs/>
          <w:color w:val="000000"/>
          <w:sz w:val="22"/>
          <w:szCs w:val="22"/>
        </w:rPr>
        <w:t xml:space="preserve"> </w:t>
      </w:r>
      <w:r w:rsidRPr="005D32CC">
        <w:rPr>
          <w:rFonts w:asciiTheme="minorHAnsi" w:eastAsiaTheme="minorHAnsi" w:hAnsiTheme="minorHAnsi" w:cstheme="minorHAnsi"/>
          <w:i/>
          <w:iCs/>
          <w:color w:val="000000"/>
          <w:sz w:val="22"/>
          <w:szCs w:val="22"/>
        </w:rPr>
        <w:t>mortem</w:t>
      </w:r>
      <w:r w:rsidRPr="00DF2599">
        <w:rPr>
          <w:rFonts w:asciiTheme="minorHAnsi" w:eastAsiaTheme="minorHAnsi" w:hAnsiTheme="minorHAnsi" w:cstheme="minorHAnsi"/>
          <w:color w:val="000000"/>
          <w:sz w:val="22"/>
          <w:szCs w:val="22"/>
        </w:rPr>
        <w:t xml:space="preserve"> d</w:t>
      </w:r>
      <w:r w:rsidR="007C7870">
        <w:rPr>
          <w:rFonts w:asciiTheme="minorHAnsi" w:eastAsiaTheme="minorHAnsi" w:hAnsiTheme="minorHAnsi" w:cstheme="minorHAnsi"/>
          <w:color w:val="000000"/>
          <w:sz w:val="22"/>
          <w:szCs w:val="22"/>
        </w:rPr>
        <w:t xml:space="preserve">’une </w:t>
      </w:r>
      <w:r w:rsidR="002215AF">
        <w:rPr>
          <w:rFonts w:asciiTheme="minorHAnsi" w:eastAsiaTheme="minorHAnsi" w:hAnsiTheme="minorHAnsi" w:cstheme="minorHAnsi"/>
          <w:color w:val="000000"/>
          <w:sz w:val="22"/>
          <w:szCs w:val="22"/>
        </w:rPr>
        <w:t>Anomalie</w:t>
      </w:r>
      <w:r w:rsidRPr="00DF2599">
        <w:rPr>
          <w:rFonts w:asciiTheme="minorHAnsi" w:eastAsiaTheme="minorHAnsi" w:hAnsiTheme="minorHAnsi" w:cstheme="minorHAnsi"/>
          <w:color w:val="000000"/>
          <w:sz w:val="22"/>
          <w:szCs w:val="22"/>
        </w:rPr>
        <w:t xml:space="preserve"> </w:t>
      </w:r>
      <w:r w:rsidR="006E3B64" w:rsidRPr="00DF2599">
        <w:rPr>
          <w:rFonts w:asciiTheme="minorHAnsi" w:eastAsiaTheme="minorHAnsi" w:hAnsiTheme="minorHAnsi" w:cstheme="minorHAnsi"/>
          <w:color w:val="000000"/>
          <w:sz w:val="22"/>
          <w:szCs w:val="22"/>
        </w:rPr>
        <w:t>clos</w:t>
      </w:r>
      <w:r w:rsidR="002215AF">
        <w:rPr>
          <w:rFonts w:asciiTheme="minorHAnsi" w:eastAsiaTheme="minorHAnsi" w:hAnsiTheme="minorHAnsi" w:cstheme="minorHAnsi"/>
          <w:color w:val="000000"/>
          <w:sz w:val="22"/>
          <w:szCs w:val="22"/>
        </w:rPr>
        <w:t>e</w:t>
      </w:r>
      <w:r w:rsidRPr="00DF2599">
        <w:rPr>
          <w:rFonts w:asciiTheme="minorHAnsi" w:eastAsiaTheme="minorHAnsi" w:hAnsiTheme="minorHAnsi" w:cstheme="minorHAnsi"/>
          <w:color w:val="000000"/>
          <w:sz w:val="22"/>
          <w:szCs w:val="22"/>
        </w:rPr>
        <w:t xml:space="preserve"> </w:t>
      </w:r>
      <w:r w:rsidR="006E3B64" w:rsidRPr="00DF2599">
        <w:rPr>
          <w:rFonts w:asciiTheme="minorHAnsi" w:eastAsiaTheme="minorHAnsi" w:hAnsiTheme="minorHAnsi" w:cstheme="minorHAnsi"/>
          <w:color w:val="000000"/>
          <w:sz w:val="22"/>
          <w:szCs w:val="22"/>
        </w:rPr>
        <w:t>amène à identifier le besoin de l</w:t>
      </w:r>
      <w:r w:rsidR="007C7870">
        <w:rPr>
          <w:rFonts w:asciiTheme="minorHAnsi" w:eastAsiaTheme="minorHAnsi" w:hAnsiTheme="minorHAnsi" w:cstheme="minorHAnsi"/>
          <w:color w:val="000000"/>
          <w:sz w:val="22"/>
          <w:szCs w:val="22"/>
        </w:rPr>
        <w:t>’</w:t>
      </w:r>
      <w:r w:rsidR="006E3B64" w:rsidRPr="00DF2599">
        <w:rPr>
          <w:rFonts w:asciiTheme="minorHAnsi" w:eastAsiaTheme="minorHAnsi" w:hAnsiTheme="minorHAnsi" w:cstheme="minorHAnsi"/>
          <w:color w:val="000000"/>
          <w:sz w:val="22"/>
          <w:szCs w:val="22"/>
        </w:rPr>
        <w:t>initier.</w:t>
      </w:r>
    </w:p>
    <w:p w14:paraId="221C9FDF" w14:textId="77777777" w:rsidR="00D137EC" w:rsidRPr="00DF2599" w:rsidRDefault="00D137EC" w:rsidP="00D137EC">
      <w:pPr>
        <w:pStyle w:val="Paragraphedeliste"/>
        <w:autoSpaceDE w:val="0"/>
        <w:autoSpaceDN w:val="0"/>
        <w:adjustRightInd w:val="0"/>
        <w:ind w:left="720"/>
        <w:rPr>
          <w:rFonts w:asciiTheme="minorHAnsi" w:eastAsiaTheme="minorHAnsi" w:hAnsiTheme="minorHAnsi" w:cstheme="minorHAnsi"/>
          <w:color w:val="000000"/>
          <w:sz w:val="22"/>
          <w:szCs w:val="22"/>
        </w:rPr>
      </w:pPr>
    </w:p>
    <w:p w14:paraId="6032D2EE" w14:textId="77777777" w:rsidR="00D137EC" w:rsidRPr="00DF2599" w:rsidRDefault="00D137EC" w:rsidP="00D137EC">
      <w:pPr>
        <w:pStyle w:val="Paragraphedeliste"/>
        <w:autoSpaceDE w:val="0"/>
        <w:autoSpaceDN w:val="0"/>
        <w:adjustRightInd w:val="0"/>
        <w:ind w:left="720"/>
        <w:rPr>
          <w:rFonts w:asciiTheme="minorHAnsi" w:eastAsiaTheme="minorHAnsi" w:hAnsiTheme="minorHAnsi" w:cstheme="minorHAnsi"/>
          <w:color w:val="000000"/>
          <w:sz w:val="22"/>
          <w:szCs w:val="22"/>
        </w:rPr>
      </w:pPr>
    </w:p>
    <w:p w14:paraId="731947CC" w14:textId="1DB8CECD" w:rsidR="00D137EC" w:rsidRPr="00DF2599" w:rsidRDefault="00D137EC" w:rsidP="00D137EC">
      <w:pPr>
        <w:rPr>
          <w:rFonts w:cstheme="minorHAnsi"/>
        </w:rPr>
      </w:pPr>
      <w:r w:rsidRPr="00DF2599">
        <w:rPr>
          <w:rFonts w:cstheme="minorHAnsi"/>
        </w:rPr>
        <w:t xml:space="preserve">Le processus de </w:t>
      </w:r>
      <w:r w:rsidR="007C7870">
        <w:rPr>
          <w:rFonts w:cstheme="minorHAnsi"/>
        </w:rPr>
        <w:t xml:space="preserve">gestion des </w:t>
      </w:r>
      <w:r w:rsidR="00887614">
        <w:rPr>
          <w:rFonts w:cstheme="minorHAnsi"/>
        </w:rPr>
        <w:t>P</w:t>
      </w:r>
      <w:r w:rsidR="007C7870">
        <w:rPr>
          <w:rFonts w:cstheme="minorHAnsi"/>
        </w:rPr>
        <w:t>roblèmes</w:t>
      </w:r>
      <w:r w:rsidRPr="00DF2599">
        <w:rPr>
          <w:rFonts w:cstheme="minorHAnsi"/>
        </w:rPr>
        <w:t xml:space="preserve"> se décompose comme suit :</w:t>
      </w:r>
    </w:p>
    <w:p w14:paraId="6FFCB8EA" w14:textId="3E6D86BD"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 xml:space="preserve">Evaluation et enregistrement </w:t>
      </w:r>
    </w:p>
    <w:p w14:paraId="37E2C010" w14:textId="5BE36F5B"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 xml:space="preserve">Déterminer les problèmes à traiter </w:t>
      </w:r>
    </w:p>
    <w:p w14:paraId="41F4F9A4" w14:textId="5EB12F82"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Les enregistrer et les attribuer</w:t>
      </w:r>
    </w:p>
    <w:p w14:paraId="4F203C28" w14:textId="2B4B10F4"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Organiser le traitement</w:t>
      </w:r>
      <w:r w:rsidR="00B1617B">
        <w:rPr>
          <w:rFonts w:asciiTheme="minorHAnsi" w:hAnsiTheme="minorHAnsi" w:cstheme="minorHAnsi"/>
          <w:sz w:val="22"/>
          <w:szCs w:val="22"/>
        </w:rPr>
        <w:t xml:space="preserve"> du Problème</w:t>
      </w:r>
      <w:r w:rsidRPr="00DF2599">
        <w:rPr>
          <w:rFonts w:asciiTheme="minorHAnsi" w:hAnsiTheme="minorHAnsi" w:cstheme="minorHAnsi"/>
          <w:sz w:val="22"/>
          <w:szCs w:val="22"/>
        </w:rPr>
        <w:t xml:space="preserve"> au regard</w:t>
      </w:r>
      <w:r w:rsidR="00B1617B">
        <w:rPr>
          <w:rFonts w:asciiTheme="minorHAnsi" w:hAnsiTheme="minorHAnsi" w:cstheme="minorHAnsi"/>
          <w:sz w:val="22"/>
          <w:szCs w:val="22"/>
        </w:rPr>
        <w:t xml:space="preserve"> des impacts négatifs constatés sur le service</w:t>
      </w:r>
    </w:p>
    <w:p w14:paraId="6F5294A0" w14:textId="067BE763"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Approfondissement et choix de la solution</w:t>
      </w:r>
    </w:p>
    <w:p w14:paraId="0634DBA4" w14:textId="1704257E"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Recherche des causes réelles</w:t>
      </w:r>
    </w:p>
    <w:p w14:paraId="6336CBCC" w14:textId="7D3B9914"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Proposition de solution et validation de la solution</w:t>
      </w:r>
    </w:p>
    <w:p w14:paraId="7467834C" w14:textId="24DF5BB5"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 xml:space="preserve">Mise en place de la solution </w:t>
      </w:r>
    </w:p>
    <w:p w14:paraId="4AB0CF88" w14:textId="68B848DE"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 xml:space="preserve">Déclencher le processus de changement </w:t>
      </w:r>
    </w:p>
    <w:p w14:paraId="7EFD6DCC" w14:textId="1719A046"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Suivre la progression du changement</w:t>
      </w:r>
    </w:p>
    <w:p w14:paraId="254C567B" w14:textId="7BD4CF46"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Clôture</w:t>
      </w:r>
    </w:p>
    <w:p w14:paraId="10BD75C2" w14:textId="77777777" w:rsidR="00D137EC" w:rsidRDefault="00D137EC" w:rsidP="005D32CC">
      <w:pPr>
        <w:rPr>
          <w:rFonts w:cstheme="minorHAnsi"/>
        </w:rPr>
      </w:pPr>
    </w:p>
    <w:p w14:paraId="0615A9B9" w14:textId="77777777" w:rsidR="006E3B64" w:rsidRPr="00DF2599" w:rsidRDefault="006E3B64" w:rsidP="006E3B64">
      <w:pPr>
        <w:autoSpaceDE w:val="0"/>
        <w:autoSpaceDN w:val="0"/>
        <w:adjustRightInd w:val="0"/>
        <w:spacing w:after="0"/>
        <w:jc w:val="left"/>
        <w:rPr>
          <w:rFonts w:eastAsiaTheme="minorHAnsi" w:cstheme="minorHAnsi"/>
          <w:color w:val="000000"/>
        </w:rPr>
      </w:pPr>
    </w:p>
    <w:p w14:paraId="6AEDD072" w14:textId="40919757" w:rsidR="00D137EC" w:rsidRPr="00DF2599" w:rsidRDefault="00D137EC" w:rsidP="00FB4DB0">
      <w:pPr>
        <w:pStyle w:val="Titre3"/>
      </w:pPr>
      <w:bookmarkStart w:id="21" w:name="_Toc235112570"/>
      <w:r w:rsidRPr="00DF2599">
        <w:t>Gestion des Changements</w:t>
      </w:r>
      <w:bookmarkEnd w:id="21"/>
      <w:r w:rsidRPr="00DF2599">
        <w:t xml:space="preserve"> </w:t>
      </w:r>
    </w:p>
    <w:p w14:paraId="21B75BF6" w14:textId="77777777" w:rsidR="00D137EC" w:rsidRPr="00DF2599" w:rsidRDefault="00D137EC" w:rsidP="008B1CA4">
      <w:pPr>
        <w:rPr>
          <w:rFonts w:cstheme="minorHAnsi"/>
        </w:rPr>
      </w:pPr>
    </w:p>
    <w:p w14:paraId="0BA354D9" w14:textId="32D1DA54" w:rsidR="00D137EC" w:rsidRPr="00DF2599" w:rsidRDefault="00E36348" w:rsidP="008B1CA4">
      <w:pPr>
        <w:autoSpaceDE w:val="0"/>
        <w:autoSpaceDN w:val="0"/>
        <w:adjustRightInd w:val="0"/>
        <w:spacing w:after="0"/>
        <w:rPr>
          <w:rFonts w:eastAsiaTheme="minorHAnsi" w:cstheme="minorHAnsi"/>
        </w:rPr>
      </w:pPr>
      <w:r>
        <w:rPr>
          <w:rFonts w:eastAsiaTheme="minorHAnsi" w:cstheme="minorHAnsi"/>
        </w:rPr>
        <w:t xml:space="preserve">Un </w:t>
      </w:r>
      <w:r w:rsidR="005D32CC" w:rsidRPr="005D32CC">
        <w:rPr>
          <w:rFonts w:eastAsiaTheme="minorHAnsi" w:cstheme="minorHAnsi"/>
        </w:rPr>
        <w:t>c</w:t>
      </w:r>
      <w:r w:rsidR="00D137EC" w:rsidRPr="005D32CC">
        <w:rPr>
          <w:rFonts w:eastAsiaTheme="minorHAnsi" w:cstheme="minorHAnsi"/>
        </w:rPr>
        <w:t>hangement</w:t>
      </w:r>
      <w:r>
        <w:rPr>
          <w:rFonts w:eastAsiaTheme="minorHAnsi" w:cstheme="minorHAnsi"/>
        </w:rPr>
        <w:t xml:space="preserve"> désigne une demande</w:t>
      </w:r>
      <w:r w:rsidR="00D137EC" w:rsidRPr="00DF2599">
        <w:rPr>
          <w:rFonts w:eastAsiaTheme="minorHAnsi" w:cstheme="minorHAnsi"/>
        </w:rPr>
        <w:t xml:space="preserve"> vis</w:t>
      </w:r>
      <w:r>
        <w:rPr>
          <w:rFonts w:eastAsiaTheme="minorHAnsi" w:cstheme="minorHAnsi"/>
        </w:rPr>
        <w:t xml:space="preserve">ant </w:t>
      </w:r>
      <w:r w:rsidR="00D137EC" w:rsidRPr="00DF2599">
        <w:rPr>
          <w:rFonts w:eastAsiaTheme="minorHAnsi" w:cstheme="minorHAnsi"/>
        </w:rPr>
        <w:t xml:space="preserve">à </w:t>
      </w:r>
      <w:r w:rsidR="00D137EC" w:rsidRPr="00DF2599">
        <w:rPr>
          <w:rFonts w:cstheme="minorHAnsi"/>
        </w:rPr>
        <w:t>modifier, créer ou supprimer un ou plusieurs composants du service</w:t>
      </w:r>
      <w:r w:rsidR="005D32CC">
        <w:rPr>
          <w:rFonts w:cstheme="minorHAnsi"/>
        </w:rPr>
        <w:t xml:space="preserve"> (ci-après </w:t>
      </w:r>
      <w:r w:rsidR="005D32CC" w:rsidRPr="005D32CC">
        <w:rPr>
          <w:rFonts w:cstheme="minorHAnsi"/>
          <w:b/>
          <w:bCs/>
        </w:rPr>
        <w:t>Changement</w:t>
      </w:r>
      <w:r w:rsidR="005D32CC">
        <w:rPr>
          <w:rFonts w:cstheme="minorHAnsi"/>
        </w:rPr>
        <w:t> »)</w:t>
      </w:r>
      <w:r w:rsidR="00797753">
        <w:rPr>
          <w:rFonts w:cstheme="minorHAnsi"/>
        </w:rPr>
        <w:t xml:space="preserve">. </w:t>
      </w:r>
      <w:r>
        <w:rPr>
          <w:rFonts w:cstheme="minorHAnsi"/>
        </w:rPr>
        <w:t>Les demandes de Changements</w:t>
      </w:r>
      <w:r w:rsidR="00D137EC" w:rsidRPr="00DF2599">
        <w:rPr>
          <w:rFonts w:cstheme="minorHAnsi"/>
        </w:rPr>
        <w:t xml:space="preserve"> peu</w:t>
      </w:r>
      <w:r w:rsidR="00797753">
        <w:rPr>
          <w:rFonts w:cstheme="minorHAnsi"/>
        </w:rPr>
        <w:t>ven</w:t>
      </w:r>
      <w:r w:rsidR="00D137EC" w:rsidRPr="00DF2599">
        <w:rPr>
          <w:rFonts w:cstheme="minorHAnsi"/>
        </w:rPr>
        <w:t>t être proposée</w:t>
      </w:r>
      <w:r w:rsidR="00797753">
        <w:rPr>
          <w:rFonts w:cstheme="minorHAnsi"/>
        </w:rPr>
        <w:t>s</w:t>
      </w:r>
      <w:r w:rsidR="00D137EC" w:rsidRPr="00DF2599">
        <w:rPr>
          <w:rFonts w:cstheme="minorHAnsi"/>
        </w:rPr>
        <w:t xml:space="preserve"> à tous les stades du projet ou au cours de l’utilisation de ce service.</w:t>
      </w:r>
    </w:p>
    <w:p w14:paraId="2B0A129F" w14:textId="77777777" w:rsidR="00D137EC" w:rsidRPr="00DF2599" w:rsidRDefault="00D137EC" w:rsidP="008B1CA4">
      <w:pPr>
        <w:autoSpaceDE w:val="0"/>
        <w:autoSpaceDN w:val="0"/>
        <w:adjustRightInd w:val="0"/>
        <w:spacing w:after="0"/>
        <w:rPr>
          <w:rFonts w:eastAsiaTheme="minorHAnsi" w:cstheme="minorHAnsi"/>
        </w:rPr>
      </w:pPr>
    </w:p>
    <w:p w14:paraId="5FC17566" w14:textId="2206FF1C" w:rsidR="00D137EC" w:rsidRPr="00DF2599" w:rsidRDefault="008B1CA4" w:rsidP="008B1CA4">
      <w:pPr>
        <w:autoSpaceDE w:val="0"/>
        <w:autoSpaceDN w:val="0"/>
        <w:adjustRightInd w:val="0"/>
        <w:spacing w:after="0"/>
        <w:rPr>
          <w:rFonts w:eastAsiaTheme="minorHAnsi" w:cstheme="minorHAnsi"/>
        </w:rPr>
      </w:pPr>
      <w:r w:rsidRPr="00DF2599">
        <w:rPr>
          <w:rFonts w:eastAsiaTheme="minorHAnsi" w:cstheme="minorHAnsi"/>
        </w:rPr>
        <w:t xml:space="preserve">Le processus de </w:t>
      </w:r>
      <w:r w:rsidR="00D137EC" w:rsidRPr="00DF2599">
        <w:rPr>
          <w:rFonts w:eastAsiaTheme="minorHAnsi" w:cstheme="minorHAnsi"/>
        </w:rPr>
        <w:t xml:space="preserve">gestion des </w:t>
      </w:r>
      <w:r w:rsidR="00E36348">
        <w:rPr>
          <w:rFonts w:eastAsiaTheme="minorHAnsi" w:cstheme="minorHAnsi"/>
        </w:rPr>
        <w:t>C</w:t>
      </w:r>
      <w:r w:rsidR="00D137EC" w:rsidRPr="00DF2599">
        <w:rPr>
          <w:rFonts w:eastAsiaTheme="minorHAnsi" w:cstheme="minorHAnsi"/>
        </w:rPr>
        <w:t xml:space="preserve">hangements est de gérer le </w:t>
      </w:r>
      <w:r w:rsidR="00E36348">
        <w:rPr>
          <w:rFonts w:eastAsiaTheme="minorHAnsi" w:cstheme="minorHAnsi"/>
        </w:rPr>
        <w:t>C</w:t>
      </w:r>
      <w:r w:rsidR="00D137EC" w:rsidRPr="00DF2599">
        <w:rPr>
          <w:rFonts w:eastAsiaTheme="minorHAnsi" w:cstheme="minorHAnsi"/>
        </w:rPr>
        <w:t>hangement des éléments de</w:t>
      </w:r>
      <w:r w:rsidRPr="00DF2599">
        <w:rPr>
          <w:rFonts w:eastAsiaTheme="minorHAnsi" w:cstheme="minorHAnsi"/>
        </w:rPr>
        <w:t xml:space="preserve"> </w:t>
      </w:r>
      <w:r w:rsidR="00D137EC" w:rsidRPr="00DF2599">
        <w:rPr>
          <w:rFonts w:eastAsiaTheme="minorHAnsi" w:cstheme="minorHAnsi"/>
        </w:rPr>
        <w:t>configuration avec un niveau minimum de perturbation, de risque et de complexité, tout en</w:t>
      </w:r>
      <w:r w:rsidRPr="00DF2599">
        <w:rPr>
          <w:rFonts w:eastAsiaTheme="minorHAnsi" w:cstheme="minorHAnsi"/>
        </w:rPr>
        <w:t xml:space="preserve"> </w:t>
      </w:r>
      <w:r w:rsidR="00D137EC" w:rsidRPr="00DF2599">
        <w:rPr>
          <w:rFonts w:eastAsiaTheme="minorHAnsi" w:cstheme="minorHAnsi"/>
        </w:rPr>
        <w:t>assurant le maintien des niveaux de service convenus.</w:t>
      </w:r>
    </w:p>
    <w:p w14:paraId="4D343409" w14:textId="77777777" w:rsidR="008B1CA4" w:rsidRPr="00DF2599" w:rsidRDefault="008B1CA4" w:rsidP="008B1CA4">
      <w:pPr>
        <w:rPr>
          <w:rFonts w:eastAsiaTheme="minorHAnsi" w:cstheme="minorHAnsi"/>
        </w:rPr>
      </w:pPr>
    </w:p>
    <w:p w14:paraId="18EB4C16" w14:textId="0175A2A7" w:rsidR="00B27D43" w:rsidRPr="005D32CC" w:rsidRDefault="00B27D43" w:rsidP="00B27D43">
      <w:pPr>
        <w:autoSpaceDE w:val="0"/>
        <w:autoSpaceDN w:val="0"/>
        <w:adjustRightInd w:val="0"/>
        <w:spacing w:after="0"/>
        <w:jc w:val="left"/>
        <w:rPr>
          <w:rFonts w:eastAsiaTheme="minorHAnsi" w:cstheme="minorHAnsi"/>
          <w:color w:val="000000"/>
        </w:rPr>
      </w:pPr>
      <w:r w:rsidRPr="005D32CC">
        <w:rPr>
          <w:rFonts w:eastAsiaTheme="minorHAnsi" w:cstheme="minorHAnsi"/>
          <w:color w:val="000000"/>
        </w:rPr>
        <w:t xml:space="preserve">La gestion des </w:t>
      </w:r>
      <w:r w:rsidR="00E36348">
        <w:rPr>
          <w:rFonts w:eastAsiaTheme="minorHAnsi" w:cstheme="minorHAnsi"/>
          <w:color w:val="000000"/>
        </w:rPr>
        <w:t>C</w:t>
      </w:r>
      <w:r w:rsidRPr="005D32CC">
        <w:rPr>
          <w:rFonts w:eastAsiaTheme="minorHAnsi" w:cstheme="minorHAnsi"/>
          <w:color w:val="000000"/>
        </w:rPr>
        <w:t>hangements peut être déclenchée par :</w:t>
      </w:r>
    </w:p>
    <w:p w14:paraId="15D2AD87" w14:textId="117D58B5"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lastRenderedPageBreak/>
        <w:t>Une demande</w:t>
      </w:r>
      <w:r w:rsidR="00797753">
        <w:rPr>
          <w:rFonts w:asciiTheme="minorHAnsi" w:eastAsiaTheme="minorHAnsi" w:hAnsiTheme="minorHAnsi" w:cstheme="minorHAnsi"/>
          <w:color w:val="000000"/>
          <w:sz w:val="22"/>
          <w:szCs w:val="22"/>
        </w:rPr>
        <w:t xml:space="preserve"> de</w:t>
      </w:r>
      <w:r w:rsidRPr="00DF2599">
        <w:rPr>
          <w:rFonts w:asciiTheme="minorHAnsi" w:eastAsiaTheme="minorHAnsi" w:hAnsiTheme="minorHAnsi" w:cstheme="minorHAnsi"/>
          <w:color w:val="000000"/>
          <w:sz w:val="22"/>
          <w:szCs w:val="22"/>
        </w:rPr>
        <w:t xml:space="preserve"> </w:t>
      </w:r>
      <w:r w:rsidR="00533585">
        <w:rPr>
          <w:rFonts w:asciiTheme="minorHAnsi" w:eastAsiaTheme="minorHAnsi" w:hAnsiTheme="minorHAnsi" w:cstheme="minorHAnsi"/>
          <w:color w:val="000000"/>
          <w:sz w:val="22"/>
          <w:szCs w:val="22"/>
        </w:rPr>
        <w:t xml:space="preserve">la direction Métier responsable de la </w:t>
      </w:r>
      <w:r w:rsidR="00797753">
        <w:rPr>
          <w:rFonts w:asciiTheme="minorHAnsi" w:eastAsiaTheme="minorHAnsi" w:hAnsiTheme="minorHAnsi" w:cstheme="minorHAnsi"/>
          <w:color w:val="000000"/>
          <w:sz w:val="22"/>
          <w:szCs w:val="22"/>
        </w:rPr>
        <w:t>Prestation ou</w:t>
      </w:r>
      <w:r w:rsidR="00533585">
        <w:rPr>
          <w:rFonts w:asciiTheme="minorHAnsi" w:eastAsiaTheme="minorHAnsi" w:hAnsiTheme="minorHAnsi" w:cstheme="minorHAnsi"/>
          <w:color w:val="000000"/>
          <w:sz w:val="22"/>
          <w:szCs w:val="22"/>
        </w:rPr>
        <w:t xml:space="preserve"> de l’Application objet des Prestations</w:t>
      </w:r>
      <w:r w:rsidR="00194DED">
        <w:rPr>
          <w:rFonts w:asciiTheme="minorHAnsi" w:eastAsiaTheme="minorHAnsi" w:hAnsiTheme="minorHAnsi" w:cstheme="minorHAnsi"/>
          <w:color w:val="000000"/>
          <w:sz w:val="22"/>
          <w:szCs w:val="22"/>
        </w:rPr>
        <w:t> ;</w:t>
      </w:r>
    </w:p>
    <w:p w14:paraId="4E57DD19" w14:textId="1023AD9C"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Le processus de gestion des </w:t>
      </w:r>
      <w:r w:rsidR="002215AF">
        <w:rPr>
          <w:rFonts w:asciiTheme="minorHAnsi" w:eastAsiaTheme="minorHAnsi" w:hAnsiTheme="minorHAnsi" w:cstheme="minorHAnsi"/>
          <w:color w:val="000000"/>
          <w:sz w:val="22"/>
          <w:szCs w:val="22"/>
        </w:rPr>
        <w:t>Anomalies</w:t>
      </w:r>
      <w:r w:rsidR="00194DED">
        <w:rPr>
          <w:rFonts w:asciiTheme="minorHAnsi" w:eastAsiaTheme="minorHAnsi" w:hAnsiTheme="minorHAnsi" w:cstheme="minorHAnsi"/>
          <w:color w:val="000000"/>
          <w:sz w:val="22"/>
          <w:szCs w:val="22"/>
        </w:rPr>
        <w:t> ;</w:t>
      </w:r>
    </w:p>
    <w:p w14:paraId="04AB8614" w14:textId="7274228E"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Le processus de gestion des problèmes</w:t>
      </w:r>
      <w:r w:rsidR="00194DED">
        <w:rPr>
          <w:rFonts w:asciiTheme="minorHAnsi" w:eastAsiaTheme="minorHAnsi" w:hAnsiTheme="minorHAnsi" w:cstheme="minorHAnsi"/>
          <w:color w:val="000000"/>
          <w:sz w:val="22"/>
          <w:szCs w:val="22"/>
        </w:rPr>
        <w:t> ;</w:t>
      </w:r>
    </w:p>
    <w:p w14:paraId="2B7F85D0" w14:textId="5F3C95D8"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Un projet</w:t>
      </w:r>
      <w:r w:rsidR="00194DED">
        <w:rPr>
          <w:rFonts w:asciiTheme="minorHAnsi" w:eastAsiaTheme="minorHAnsi" w:hAnsiTheme="minorHAnsi" w:cstheme="minorHAnsi"/>
          <w:color w:val="000000"/>
          <w:sz w:val="22"/>
          <w:szCs w:val="22"/>
        </w:rPr>
        <w:t>.</w:t>
      </w:r>
    </w:p>
    <w:p w14:paraId="0B1F87FC" w14:textId="77777777" w:rsidR="00B27D43" w:rsidRPr="00DF2599" w:rsidRDefault="00B27D43" w:rsidP="00B27D43">
      <w:pPr>
        <w:autoSpaceDE w:val="0"/>
        <w:autoSpaceDN w:val="0"/>
        <w:adjustRightInd w:val="0"/>
        <w:spacing w:after="0"/>
        <w:jc w:val="left"/>
        <w:rPr>
          <w:rFonts w:eastAsiaTheme="minorHAnsi" w:cstheme="minorHAnsi"/>
          <w:color w:val="E42D92"/>
        </w:rPr>
      </w:pPr>
    </w:p>
    <w:p w14:paraId="3230D4E1" w14:textId="45F4D32B" w:rsidR="00B27D43" w:rsidRPr="00DF2599" w:rsidRDefault="00B27D43" w:rsidP="00B27D43">
      <w:pPr>
        <w:autoSpaceDE w:val="0"/>
        <w:autoSpaceDN w:val="0"/>
        <w:adjustRightInd w:val="0"/>
        <w:spacing w:after="0"/>
        <w:jc w:val="left"/>
        <w:rPr>
          <w:rFonts w:eastAsiaTheme="minorHAnsi" w:cstheme="minorHAnsi"/>
          <w:color w:val="000000"/>
        </w:rPr>
      </w:pPr>
      <w:r w:rsidRPr="00DF2599">
        <w:rPr>
          <w:rFonts w:eastAsiaTheme="minorHAnsi" w:cstheme="minorHAnsi"/>
          <w:color w:val="000000"/>
        </w:rPr>
        <w:t xml:space="preserve">Les demandes de </w:t>
      </w:r>
      <w:r w:rsidR="00E36348">
        <w:rPr>
          <w:rFonts w:eastAsiaTheme="minorHAnsi" w:cstheme="minorHAnsi"/>
          <w:color w:val="000000"/>
        </w:rPr>
        <w:t>C</w:t>
      </w:r>
      <w:r w:rsidRPr="00DF2599">
        <w:rPr>
          <w:rFonts w:eastAsiaTheme="minorHAnsi" w:cstheme="minorHAnsi"/>
          <w:color w:val="000000"/>
        </w:rPr>
        <w:t xml:space="preserve">hangement sont formulées lors des comités de suivi de la </w:t>
      </w:r>
      <w:r w:rsidR="00C51C05">
        <w:rPr>
          <w:rFonts w:eastAsiaTheme="minorHAnsi" w:cstheme="minorHAnsi"/>
          <w:color w:val="000000"/>
        </w:rPr>
        <w:t>P</w:t>
      </w:r>
      <w:r w:rsidRPr="00DF2599">
        <w:rPr>
          <w:rFonts w:eastAsiaTheme="minorHAnsi" w:cstheme="minorHAnsi"/>
          <w:color w:val="000000"/>
        </w:rPr>
        <w:t>restation ou par tout autre moyen</w:t>
      </w:r>
      <w:r w:rsidR="001F2DE2">
        <w:rPr>
          <w:rFonts w:eastAsiaTheme="minorHAnsi" w:cstheme="minorHAnsi"/>
          <w:color w:val="000000"/>
        </w:rPr>
        <w:t xml:space="preserve"> et sont ensuite suivie en Comité</w:t>
      </w:r>
      <w:r w:rsidR="001B58FB">
        <w:rPr>
          <w:rFonts w:eastAsiaTheme="minorHAnsi" w:cstheme="minorHAnsi"/>
          <w:color w:val="000000"/>
        </w:rPr>
        <w:t xml:space="preserve"> de pilotage de la Prestation</w:t>
      </w:r>
      <w:r w:rsidRPr="00DF2599">
        <w:rPr>
          <w:rFonts w:eastAsiaTheme="minorHAnsi" w:cstheme="minorHAnsi"/>
          <w:color w:val="000000"/>
        </w:rPr>
        <w:t>.</w:t>
      </w:r>
    </w:p>
    <w:p w14:paraId="23C2CD27" w14:textId="77777777" w:rsidR="00B27D43" w:rsidRDefault="00B27D43" w:rsidP="00B27D43">
      <w:pPr>
        <w:autoSpaceDE w:val="0"/>
        <w:autoSpaceDN w:val="0"/>
        <w:adjustRightInd w:val="0"/>
        <w:spacing w:after="0"/>
        <w:jc w:val="left"/>
        <w:rPr>
          <w:rFonts w:eastAsiaTheme="minorHAnsi" w:cstheme="minorHAnsi"/>
          <w:color w:val="000000"/>
        </w:rPr>
      </w:pPr>
    </w:p>
    <w:p w14:paraId="7D8CB9C6" w14:textId="6982B28F" w:rsidR="001F2DE2" w:rsidRPr="00803EB0" w:rsidRDefault="001F2DE2" w:rsidP="001F2DE2">
      <w:pPr>
        <w:rPr>
          <w:rFonts w:cstheme="minorHAnsi"/>
        </w:rPr>
      </w:pPr>
      <w:r w:rsidRPr="00803EB0">
        <w:rPr>
          <w:rFonts w:cstheme="minorHAnsi"/>
        </w:rPr>
        <w:t xml:space="preserve">Conformément aux dispositions du </w:t>
      </w:r>
      <w:r w:rsidR="00C51C05" w:rsidRPr="00803EB0">
        <w:rPr>
          <w:rFonts w:cstheme="minorHAnsi"/>
        </w:rPr>
        <w:t>M</w:t>
      </w:r>
      <w:r w:rsidRPr="00803EB0">
        <w:rPr>
          <w:rFonts w:cstheme="minorHAnsi"/>
        </w:rPr>
        <w:t>arché</w:t>
      </w:r>
      <w:r w:rsidR="00C51C05" w:rsidRPr="00803EB0">
        <w:rPr>
          <w:rFonts w:cstheme="minorHAnsi"/>
        </w:rPr>
        <w:t xml:space="preserve"> </w:t>
      </w:r>
      <w:r w:rsidRPr="00803EB0">
        <w:rPr>
          <w:rFonts w:cstheme="minorHAnsi"/>
        </w:rPr>
        <w:t>et du Décret, il est précisé que :</w:t>
      </w:r>
    </w:p>
    <w:p w14:paraId="1ABFECC0" w14:textId="5609147B" w:rsidR="001F2DE2" w:rsidRPr="00194DED" w:rsidRDefault="001F2DE2" w:rsidP="001B58FB">
      <w:pPr>
        <w:pStyle w:val="Paragraphedeliste"/>
        <w:numPr>
          <w:ilvl w:val="0"/>
          <w:numId w:val="24"/>
        </w:numPr>
        <w:jc w:val="both"/>
        <w:rPr>
          <w:rFonts w:cstheme="minorHAnsi"/>
        </w:rPr>
      </w:pPr>
      <w:r w:rsidRPr="001B58FB">
        <w:rPr>
          <w:rFonts w:asciiTheme="minorHAnsi" w:hAnsiTheme="minorHAnsi" w:cstheme="minorHAnsi"/>
          <w:sz w:val="22"/>
          <w:szCs w:val="22"/>
        </w:rPr>
        <w:t>le Titulaire ne doit pas imposer une modification substantielle de la prestation sans l’accord préalable de l’Acheteur (Décret 157.4°) ;</w:t>
      </w:r>
    </w:p>
    <w:p w14:paraId="690D728E" w14:textId="09AFE3AA" w:rsidR="00803EB0" w:rsidRDefault="00E6590D" w:rsidP="004A2D46">
      <w:pPr>
        <w:pStyle w:val="NormalWeb"/>
        <w:jc w:val="both"/>
        <w:rPr>
          <w:rFonts w:eastAsiaTheme="minorHAnsi" w:cstheme="minorHAnsi"/>
        </w:rPr>
      </w:pPr>
      <w:r>
        <w:rPr>
          <w:rFonts w:asciiTheme="minorHAnsi" w:hAnsiTheme="minorHAnsi" w:cstheme="minorHAnsi"/>
          <w:sz w:val="22"/>
          <w:szCs w:val="22"/>
        </w:rPr>
        <w:t>L</w:t>
      </w:r>
      <w:r w:rsidR="001F2DE2" w:rsidRPr="001B58FB">
        <w:rPr>
          <w:rFonts w:asciiTheme="minorHAnsi" w:hAnsiTheme="minorHAnsi" w:cstheme="minorHAnsi"/>
          <w:sz w:val="22"/>
          <w:szCs w:val="22"/>
        </w:rPr>
        <w:t>es changements doivent être notifiés préalablement</w:t>
      </w:r>
      <w:r w:rsidR="00726090">
        <w:rPr>
          <w:rFonts w:asciiTheme="minorHAnsi" w:hAnsiTheme="minorHAnsi" w:cstheme="minorHAnsi"/>
          <w:sz w:val="22"/>
          <w:szCs w:val="22"/>
        </w:rPr>
        <w:t xml:space="preserve"> à l’Acheteur, par écrit,</w:t>
      </w:r>
      <w:r w:rsidR="001F2DE2" w:rsidRPr="001B58FB">
        <w:rPr>
          <w:rFonts w:asciiTheme="minorHAnsi" w:hAnsiTheme="minorHAnsi" w:cstheme="minorHAnsi"/>
          <w:sz w:val="22"/>
          <w:szCs w:val="22"/>
        </w:rPr>
        <w:t xml:space="preserve"> dans un délai de 6 mois précédent le changement. Cette notification s’applique aussi à tout développement susceptible d’avoir une incidence significative sur la capacité du </w:t>
      </w:r>
      <w:r w:rsidR="00803EB0">
        <w:rPr>
          <w:rFonts w:asciiTheme="minorHAnsi" w:hAnsiTheme="minorHAnsi" w:cstheme="minorHAnsi"/>
          <w:sz w:val="22"/>
          <w:szCs w:val="22"/>
        </w:rPr>
        <w:t>Titulaire</w:t>
      </w:r>
      <w:r w:rsidR="001F2DE2" w:rsidRPr="001B58FB">
        <w:rPr>
          <w:rFonts w:asciiTheme="minorHAnsi" w:hAnsiTheme="minorHAnsi" w:cstheme="minorHAnsi"/>
          <w:sz w:val="22"/>
          <w:szCs w:val="22"/>
        </w:rPr>
        <w:t xml:space="preserve"> à fournir les </w:t>
      </w:r>
      <w:r w:rsidR="00803EB0">
        <w:rPr>
          <w:rFonts w:asciiTheme="minorHAnsi" w:hAnsiTheme="minorHAnsi" w:cstheme="minorHAnsi"/>
          <w:sz w:val="22"/>
          <w:szCs w:val="22"/>
        </w:rPr>
        <w:t>Prestations</w:t>
      </w:r>
      <w:r w:rsidR="001F2DE2" w:rsidRPr="001B58FB">
        <w:rPr>
          <w:rFonts w:asciiTheme="minorHAnsi" w:hAnsiTheme="minorHAnsi" w:cstheme="minorHAnsi"/>
          <w:sz w:val="22"/>
          <w:szCs w:val="22"/>
        </w:rPr>
        <w:t xml:space="preserve"> de manière efficace conformément aux niveaux de service convenus. </w:t>
      </w:r>
      <w:r w:rsidR="00AC7426">
        <w:rPr>
          <w:rFonts w:asciiTheme="minorHAnsi" w:hAnsiTheme="minorHAnsi" w:cstheme="minorHAnsi"/>
          <w:sz w:val="22"/>
          <w:szCs w:val="22"/>
        </w:rPr>
        <w:t xml:space="preserve">En cas de circonstances exceptionnelles, urgentes et/ou d’une particulière gravité (par exemple : la </w:t>
      </w:r>
      <w:r w:rsidR="00AC7426" w:rsidRPr="00AC7426">
        <w:rPr>
          <w:rFonts w:asciiTheme="minorHAnsi" w:hAnsiTheme="minorHAnsi" w:cstheme="minorHAnsi"/>
          <w:sz w:val="22"/>
          <w:szCs w:val="22"/>
        </w:rPr>
        <w:t>défaillance d’un ou plusieurs Sous-</w:t>
      </w:r>
      <w:r>
        <w:rPr>
          <w:rFonts w:asciiTheme="minorHAnsi" w:hAnsiTheme="minorHAnsi" w:cstheme="minorHAnsi"/>
          <w:sz w:val="22"/>
          <w:szCs w:val="22"/>
        </w:rPr>
        <w:t>T</w:t>
      </w:r>
      <w:r w:rsidR="00AC7426" w:rsidRPr="00AC7426">
        <w:rPr>
          <w:rFonts w:asciiTheme="minorHAnsi" w:hAnsiTheme="minorHAnsi" w:cstheme="minorHAnsi"/>
          <w:sz w:val="22"/>
          <w:szCs w:val="22"/>
        </w:rPr>
        <w:t>raitants, l’arrêt soudain d’une prestation, d’un service ou d’une activité d’un Sous-</w:t>
      </w:r>
      <w:r>
        <w:rPr>
          <w:rFonts w:asciiTheme="minorHAnsi" w:hAnsiTheme="minorHAnsi" w:cstheme="minorHAnsi"/>
          <w:sz w:val="22"/>
          <w:szCs w:val="22"/>
        </w:rPr>
        <w:t>T</w:t>
      </w:r>
      <w:r w:rsidR="00AC7426" w:rsidRPr="00AC7426">
        <w:rPr>
          <w:rFonts w:asciiTheme="minorHAnsi" w:hAnsiTheme="minorHAnsi" w:cstheme="minorHAnsi"/>
          <w:sz w:val="22"/>
          <w:szCs w:val="22"/>
        </w:rPr>
        <w:t>raitant, toute modification significative et imprévisible des services ou de l’organisation du Titulaire ou de ses Sous-</w:t>
      </w:r>
      <w:r w:rsidR="00FB6A59">
        <w:rPr>
          <w:rFonts w:asciiTheme="minorHAnsi" w:hAnsiTheme="minorHAnsi" w:cstheme="minorHAnsi"/>
          <w:sz w:val="22"/>
          <w:szCs w:val="22"/>
        </w:rPr>
        <w:t>T</w:t>
      </w:r>
      <w:r w:rsidR="00AC7426" w:rsidRPr="00AC7426">
        <w:rPr>
          <w:rFonts w:asciiTheme="minorHAnsi" w:hAnsiTheme="minorHAnsi" w:cstheme="minorHAnsi"/>
          <w:sz w:val="22"/>
          <w:szCs w:val="22"/>
        </w:rPr>
        <w:t>raitants</w:t>
      </w:r>
      <w:r w:rsidR="004A2D46">
        <w:rPr>
          <w:rFonts w:asciiTheme="minorHAnsi" w:hAnsiTheme="minorHAnsi" w:cstheme="minorHAnsi"/>
          <w:sz w:val="22"/>
          <w:szCs w:val="22"/>
        </w:rPr>
        <w:t>)</w:t>
      </w:r>
      <w:r w:rsidR="00AC7426" w:rsidRPr="00AC7426">
        <w:rPr>
          <w:rFonts w:asciiTheme="minorHAnsi" w:hAnsiTheme="minorHAnsi" w:cstheme="minorHAnsi"/>
          <w:sz w:val="22"/>
          <w:szCs w:val="22"/>
        </w:rPr>
        <w:t xml:space="preserve">, </w:t>
      </w:r>
      <w:r w:rsidR="00AC7426">
        <w:rPr>
          <w:rFonts w:asciiTheme="minorHAnsi" w:hAnsiTheme="minorHAnsi" w:cstheme="minorHAnsi"/>
          <w:sz w:val="22"/>
          <w:szCs w:val="22"/>
        </w:rPr>
        <w:t xml:space="preserve">ne </w:t>
      </w:r>
      <w:r w:rsidR="00AC7426" w:rsidRPr="00AC7426">
        <w:rPr>
          <w:rFonts w:asciiTheme="minorHAnsi" w:hAnsiTheme="minorHAnsi" w:cstheme="minorHAnsi"/>
          <w:sz w:val="22"/>
          <w:szCs w:val="22"/>
        </w:rPr>
        <w:t>pouvant raisonnablement être anticipées et susceptibles d’entraîner immédiatement ou à très bref délai une impossibilité de se conformer au Marché ou aux exigences réglementaires applicables, le délai de préavis de 6 mois</w:t>
      </w:r>
      <w:r w:rsidR="00AC7426">
        <w:rPr>
          <w:rFonts w:asciiTheme="minorHAnsi" w:hAnsiTheme="minorHAnsi" w:cstheme="minorHAnsi"/>
          <w:sz w:val="22"/>
          <w:szCs w:val="22"/>
        </w:rPr>
        <w:t xml:space="preserve"> pourra être</w:t>
      </w:r>
      <w:r w:rsidR="00AC7426" w:rsidRPr="00AC7426">
        <w:rPr>
          <w:rFonts w:asciiTheme="minorHAnsi" w:hAnsiTheme="minorHAnsi" w:cstheme="minorHAnsi"/>
          <w:sz w:val="22"/>
          <w:szCs w:val="22"/>
        </w:rPr>
        <w:t xml:space="preserve"> réduit. Dans ce cas, le Titulaire s’engage à (i) notifier l’Acheteur dans les plus brefs délais  et (ii) exposer de manière circonstanciée et documentée les motifs rendant impossible le respect du préavis de 6 mois</w:t>
      </w:r>
      <w:r w:rsidR="00AC7426">
        <w:rPr>
          <w:rFonts w:asciiTheme="minorHAnsi" w:hAnsiTheme="minorHAnsi" w:cstheme="minorHAnsi"/>
          <w:sz w:val="22"/>
          <w:szCs w:val="22"/>
        </w:rPr>
        <w:t>. Ces obligations sont sans préjudice du respect par le Titulaire de ses engagements au titre du Marché relativement aux mesures correctives à prendre</w:t>
      </w:r>
      <w:r w:rsidR="004A2D46">
        <w:rPr>
          <w:rFonts w:asciiTheme="minorHAnsi" w:hAnsiTheme="minorHAnsi" w:cstheme="minorHAnsi"/>
          <w:sz w:val="22"/>
          <w:szCs w:val="22"/>
        </w:rPr>
        <w:t xml:space="preserve"> et, de façon plus générale, en termes de continuité et de conformité. </w:t>
      </w:r>
    </w:p>
    <w:p w14:paraId="129F4633" w14:textId="76278066" w:rsidR="00B27D43" w:rsidRPr="00DF2599" w:rsidRDefault="00B27D43" w:rsidP="00B27D43">
      <w:pPr>
        <w:autoSpaceDE w:val="0"/>
        <w:autoSpaceDN w:val="0"/>
        <w:adjustRightInd w:val="0"/>
        <w:spacing w:after="0"/>
        <w:jc w:val="left"/>
        <w:rPr>
          <w:rFonts w:eastAsiaTheme="minorHAnsi" w:cstheme="minorHAnsi"/>
          <w:color w:val="000000"/>
        </w:rPr>
      </w:pPr>
      <w:r w:rsidRPr="00803EB0">
        <w:rPr>
          <w:rFonts w:eastAsiaTheme="minorHAnsi" w:cstheme="minorHAnsi"/>
        </w:rPr>
        <w:t>Description des rôles lors du processus</w:t>
      </w:r>
      <w:r w:rsidRPr="00DF2599">
        <w:rPr>
          <w:rFonts w:eastAsiaTheme="minorHAnsi" w:cstheme="minorHAnsi"/>
        </w:rPr>
        <w:t xml:space="preserve"> de gestion des changements</w:t>
      </w:r>
      <w:r w:rsidRPr="00DF2599">
        <w:rPr>
          <w:rFonts w:eastAsiaTheme="minorHAnsi" w:cstheme="minorHAnsi"/>
          <w:color w:val="000000"/>
        </w:rPr>
        <w:t> par les interlocuteurs du Comité Consultatif des Changements :</w:t>
      </w:r>
    </w:p>
    <w:p w14:paraId="65EF4986" w14:textId="77777777" w:rsidR="00B27D43" w:rsidRPr="00DF2599" w:rsidRDefault="00B27D43" w:rsidP="00B27D43">
      <w:pPr>
        <w:autoSpaceDE w:val="0"/>
        <w:autoSpaceDN w:val="0"/>
        <w:adjustRightInd w:val="0"/>
        <w:spacing w:after="0"/>
        <w:jc w:val="left"/>
        <w:rPr>
          <w:rFonts w:eastAsiaTheme="minorHAnsi" w:cstheme="minorHAnsi"/>
          <w:color w:val="000000"/>
        </w:rPr>
      </w:pPr>
    </w:p>
    <w:p w14:paraId="074C8327" w14:textId="77777777" w:rsidR="00B27D43" w:rsidRPr="00DF2599" w:rsidRDefault="00B27D43" w:rsidP="00B27D43">
      <w:pPr>
        <w:autoSpaceDE w:val="0"/>
        <w:autoSpaceDN w:val="0"/>
        <w:adjustRightInd w:val="0"/>
        <w:spacing w:after="0"/>
        <w:jc w:val="left"/>
        <w:rPr>
          <w:rFonts w:eastAsiaTheme="minorHAnsi" w:cstheme="minorHAnsi"/>
          <w:color w:val="000000"/>
        </w:rPr>
      </w:pPr>
    </w:p>
    <w:tbl>
      <w:tblPr>
        <w:tblStyle w:val="Grilledutableau"/>
        <w:tblW w:w="9568" w:type="dxa"/>
        <w:tblInd w:w="38" w:type="dxa"/>
        <w:tblLook w:val="04A0" w:firstRow="1" w:lastRow="0" w:firstColumn="1" w:lastColumn="0" w:noHBand="0" w:noVBand="1"/>
      </w:tblPr>
      <w:tblGrid>
        <w:gridCol w:w="2622"/>
        <w:gridCol w:w="6946"/>
      </w:tblGrid>
      <w:tr w:rsidR="00B27D43" w:rsidRPr="00DF2599" w14:paraId="1B90B96F" w14:textId="77777777" w:rsidTr="00DC5965">
        <w:tc>
          <w:tcPr>
            <w:tcW w:w="2622" w:type="dxa"/>
          </w:tcPr>
          <w:p w14:paraId="055049B6" w14:textId="2A9E83E5" w:rsidR="00B27D43" w:rsidRPr="00DF2599" w:rsidRDefault="00B27D43" w:rsidP="00DC5965">
            <w:pPr>
              <w:jc w:val="center"/>
              <w:rPr>
                <w:rFonts w:asciiTheme="minorHAnsi" w:hAnsiTheme="minorHAnsi" w:cstheme="minorHAnsi"/>
                <w:sz w:val="22"/>
                <w:szCs w:val="22"/>
              </w:rPr>
            </w:pPr>
            <w:r w:rsidRPr="00DF2599">
              <w:rPr>
                <w:rFonts w:asciiTheme="minorHAnsi" w:hAnsiTheme="minorHAnsi" w:cstheme="minorHAnsi"/>
                <w:sz w:val="22"/>
                <w:szCs w:val="22"/>
              </w:rPr>
              <w:t>Rôle</w:t>
            </w:r>
          </w:p>
        </w:tc>
        <w:tc>
          <w:tcPr>
            <w:tcW w:w="6946" w:type="dxa"/>
          </w:tcPr>
          <w:p w14:paraId="74287B12" w14:textId="1E36C508" w:rsidR="00B27D43" w:rsidRPr="00DF2599" w:rsidRDefault="00B27D43" w:rsidP="00DC5965">
            <w:pPr>
              <w:jc w:val="center"/>
              <w:rPr>
                <w:rFonts w:asciiTheme="minorHAnsi" w:hAnsiTheme="minorHAnsi" w:cstheme="minorHAnsi"/>
                <w:sz w:val="22"/>
                <w:szCs w:val="22"/>
              </w:rPr>
            </w:pPr>
            <w:r w:rsidRPr="00DF2599">
              <w:rPr>
                <w:rFonts w:asciiTheme="minorHAnsi" w:hAnsiTheme="minorHAnsi" w:cstheme="minorHAnsi"/>
                <w:sz w:val="22"/>
                <w:szCs w:val="22"/>
              </w:rPr>
              <w:t>Résumé des responsabilités</w:t>
            </w:r>
          </w:p>
        </w:tc>
      </w:tr>
      <w:tr w:rsidR="00B27D43" w:rsidRPr="00DF2599" w14:paraId="3D6C7533" w14:textId="77777777" w:rsidTr="00DC5965">
        <w:tc>
          <w:tcPr>
            <w:tcW w:w="2622" w:type="dxa"/>
          </w:tcPr>
          <w:p w14:paraId="06DBD717" w14:textId="77777777" w:rsidR="00B27D43" w:rsidRPr="00DF2599" w:rsidRDefault="00B27D43" w:rsidP="00DC5965">
            <w:pPr>
              <w:jc w:val="left"/>
              <w:rPr>
                <w:rFonts w:asciiTheme="minorHAnsi" w:hAnsiTheme="minorHAnsi" w:cstheme="minorHAnsi"/>
                <w:sz w:val="22"/>
                <w:szCs w:val="22"/>
              </w:rPr>
            </w:pPr>
          </w:p>
          <w:p w14:paraId="6ECDBDD3" w14:textId="26C2C6CC" w:rsidR="00B27D43"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Responsable des Changements </w:t>
            </w:r>
            <w:r w:rsidR="00B27D43" w:rsidRPr="00DF2599">
              <w:rPr>
                <w:rFonts w:asciiTheme="minorHAnsi" w:hAnsiTheme="minorHAnsi" w:cstheme="minorHAnsi"/>
                <w:sz w:val="22"/>
                <w:szCs w:val="22"/>
              </w:rPr>
              <w:t>du Titulaire</w:t>
            </w:r>
          </w:p>
          <w:p w14:paraId="3CDDDB10" w14:textId="7C5754ED" w:rsidR="00B27D43" w:rsidRPr="00DF2599" w:rsidRDefault="00B27D43"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Et </w:t>
            </w:r>
          </w:p>
          <w:p w14:paraId="7535C018" w14:textId="636052AA" w:rsidR="00B27D43" w:rsidRPr="00DF2599" w:rsidRDefault="00B27D43" w:rsidP="00DC5965">
            <w:pPr>
              <w:jc w:val="left"/>
              <w:rPr>
                <w:rFonts w:asciiTheme="minorHAnsi" w:hAnsiTheme="minorHAnsi" w:cstheme="minorHAnsi"/>
                <w:sz w:val="22"/>
                <w:szCs w:val="22"/>
              </w:rPr>
            </w:pPr>
            <w:r w:rsidRPr="00DF2599">
              <w:rPr>
                <w:rFonts w:asciiTheme="minorHAnsi" w:hAnsiTheme="minorHAnsi" w:cstheme="minorHAnsi"/>
                <w:sz w:val="22"/>
                <w:szCs w:val="22"/>
              </w:rPr>
              <w:t>Demandeur de l’Acheteur</w:t>
            </w:r>
          </w:p>
          <w:p w14:paraId="1A269AEA" w14:textId="77777777" w:rsidR="00B27D43" w:rsidRPr="00DF2599" w:rsidRDefault="00B27D43" w:rsidP="00DC5965">
            <w:pPr>
              <w:jc w:val="left"/>
              <w:rPr>
                <w:rFonts w:asciiTheme="minorHAnsi" w:hAnsiTheme="minorHAnsi" w:cstheme="minorHAnsi"/>
                <w:sz w:val="22"/>
                <w:szCs w:val="22"/>
              </w:rPr>
            </w:pPr>
          </w:p>
        </w:tc>
        <w:tc>
          <w:tcPr>
            <w:tcW w:w="6946" w:type="dxa"/>
          </w:tcPr>
          <w:p w14:paraId="7C79E401" w14:textId="77777777" w:rsidR="00B27D43" w:rsidRPr="00DF2599" w:rsidRDefault="00B27D43" w:rsidP="00B27D43">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Classement des changements</w:t>
            </w:r>
          </w:p>
          <w:p w14:paraId="3AE7F823" w14:textId="60D1890A"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Préparer des informations appropriées sur les changements</w:t>
            </w:r>
            <w:r w:rsidR="00DC5965" w:rsidRPr="00DF2599">
              <w:rPr>
                <w:rFonts w:asciiTheme="minorHAnsi" w:eastAsiaTheme="minorHAnsi" w:hAnsiTheme="minorHAnsi" w:cstheme="minorHAnsi"/>
                <w:sz w:val="22"/>
                <w:szCs w:val="22"/>
              </w:rPr>
              <w:t xml:space="preserve"> </w:t>
            </w:r>
            <w:r w:rsidRPr="00DF2599">
              <w:rPr>
                <w:rFonts w:asciiTheme="minorHAnsi" w:eastAsiaTheme="minorHAnsi" w:hAnsiTheme="minorHAnsi" w:cstheme="minorHAnsi"/>
                <w:sz w:val="22"/>
                <w:szCs w:val="22"/>
              </w:rPr>
              <w:t xml:space="preserve">comme entrée pour le </w:t>
            </w:r>
            <w:r w:rsidR="00DC5965" w:rsidRPr="00DF2599">
              <w:rPr>
                <w:rFonts w:asciiTheme="minorHAnsi" w:eastAsiaTheme="minorHAnsi" w:hAnsiTheme="minorHAnsi" w:cstheme="minorHAnsi"/>
                <w:color w:val="000000"/>
                <w:sz w:val="22"/>
                <w:szCs w:val="22"/>
              </w:rPr>
              <w:t>Comité Consultatif des Changements</w:t>
            </w:r>
          </w:p>
          <w:p w14:paraId="17742F4C" w14:textId="584B3C59"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Initier la mise en </w:t>
            </w:r>
            <w:r w:rsidR="006E0B65" w:rsidRPr="00DF2599">
              <w:rPr>
                <w:rFonts w:asciiTheme="minorHAnsi" w:eastAsiaTheme="minorHAnsi" w:hAnsiTheme="minorHAnsi" w:cstheme="minorHAnsi"/>
                <w:sz w:val="22"/>
                <w:szCs w:val="22"/>
              </w:rPr>
              <w:t>œuvre</w:t>
            </w:r>
            <w:r w:rsidRPr="00DF2599">
              <w:rPr>
                <w:rFonts w:asciiTheme="minorHAnsi" w:eastAsiaTheme="minorHAnsi" w:hAnsiTheme="minorHAnsi" w:cstheme="minorHAnsi"/>
                <w:sz w:val="22"/>
                <w:szCs w:val="22"/>
              </w:rPr>
              <w:t xml:space="preserve"> du changement</w:t>
            </w:r>
          </w:p>
          <w:p w14:paraId="55C83C5A" w14:textId="0E1D8B19"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Décider si l’approbation </w:t>
            </w:r>
            <w:r w:rsidR="00DC5965" w:rsidRPr="00DF2599">
              <w:rPr>
                <w:rFonts w:asciiTheme="minorHAnsi" w:eastAsiaTheme="minorHAnsi" w:hAnsiTheme="minorHAnsi" w:cstheme="minorHAnsi"/>
                <w:sz w:val="22"/>
                <w:szCs w:val="22"/>
              </w:rPr>
              <w:t xml:space="preserve">du </w:t>
            </w:r>
            <w:r w:rsidR="00DC5965" w:rsidRPr="00DF2599">
              <w:rPr>
                <w:rFonts w:asciiTheme="minorHAnsi" w:eastAsiaTheme="minorHAnsi" w:hAnsiTheme="minorHAnsi" w:cstheme="minorHAnsi"/>
                <w:color w:val="000000"/>
                <w:sz w:val="22"/>
                <w:szCs w:val="22"/>
              </w:rPr>
              <w:t>Comité Consultatif des Changements</w:t>
            </w:r>
            <w:r w:rsidR="00DC5965" w:rsidRPr="00DF2599">
              <w:rPr>
                <w:rFonts w:asciiTheme="minorHAnsi" w:eastAsiaTheme="minorHAnsi" w:hAnsiTheme="minorHAnsi" w:cstheme="minorHAnsi"/>
                <w:sz w:val="22"/>
                <w:szCs w:val="22"/>
              </w:rPr>
              <w:t xml:space="preserve"> </w:t>
            </w:r>
            <w:r w:rsidRPr="00DF2599">
              <w:rPr>
                <w:rFonts w:asciiTheme="minorHAnsi" w:eastAsiaTheme="minorHAnsi" w:hAnsiTheme="minorHAnsi" w:cstheme="minorHAnsi"/>
                <w:sz w:val="22"/>
                <w:szCs w:val="22"/>
              </w:rPr>
              <w:t>est requise</w:t>
            </w:r>
          </w:p>
          <w:p w14:paraId="52453440" w14:textId="77777777"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Suivi et historique des changements.</w:t>
            </w:r>
          </w:p>
          <w:p w14:paraId="304FE2FA" w14:textId="77777777"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Décider de la manière de traiter les changements urgents</w:t>
            </w:r>
          </w:p>
          <w:p w14:paraId="5611B057" w14:textId="6FDA6E9F" w:rsidR="00B27D43" w:rsidRPr="0071719F" w:rsidRDefault="00B27D43" w:rsidP="00B27D43">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Définir comment traiter un registre des changements</w:t>
            </w:r>
          </w:p>
        </w:tc>
      </w:tr>
      <w:tr w:rsidR="00B27D43" w:rsidRPr="00DF2599" w14:paraId="2CE55DE5" w14:textId="77777777" w:rsidTr="00A20586">
        <w:trPr>
          <w:trHeight w:val="2758"/>
        </w:trPr>
        <w:tc>
          <w:tcPr>
            <w:tcW w:w="2622" w:type="dxa"/>
          </w:tcPr>
          <w:p w14:paraId="476C3014" w14:textId="77777777" w:rsidR="00B27D43" w:rsidRPr="00DF2599" w:rsidRDefault="00B27D43" w:rsidP="00DC5965">
            <w:pPr>
              <w:jc w:val="left"/>
              <w:rPr>
                <w:rFonts w:asciiTheme="minorHAnsi" w:hAnsiTheme="minorHAnsi" w:cstheme="minorHAnsi"/>
                <w:sz w:val="22"/>
                <w:szCs w:val="22"/>
              </w:rPr>
            </w:pPr>
          </w:p>
          <w:p w14:paraId="5CDB6027" w14:textId="6BA9ED42"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Responsable du </w:t>
            </w:r>
            <w:r w:rsidR="0071719F">
              <w:rPr>
                <w:rFonts w:asciiTheme="minorHAnsi" w:hAnsiTheme="minorHAnsi" w:cstheme="minorHAnsi"/>
                <w:sz w:val="22"/>
                <w:szCs w:val="22"/>
              </w:rPr>
              <w:t>s</w:t>
            </w:r>
            <w:r w:rsidRPr="00DF2599">
              <w:rPr>
                <w:rFonts w:asciiTheme="minorHAnsi" w:hAnsiTheme="minorHAnsi" w:cstheme="minorHAnsi"/>
                <w:sz w:val="22"/>
                <w:szCs w:val="22"/>
              </w:rPr>
              <w:t>ervice du Titulaire</w:t>
            </w:r>
          </w:p>
          <w:p w14:paraId="4C8E641F" w14:textId="77777777"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Et </w:t>
            </w:r>
          </w:p>
          <w:p w14:paraId="0DA3D44E" w14:textId="77777777"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Demandeur de l’Acheteur</w:t>
            </w:r>
          </w:p>
          <w:p w14:paraId="04D8FB79" w14:textId="77777777" w:rsidR="00DC5965" w:rsidRPr="00DF2599" w:rsidRDefault="00DC5965" w:rsidP="00DC5965">
            <w:pPr>
              <w:jc w:val="left"/>
              <w:rPr>
                <w:rFonts w:asciiTheme="minorHAnsi" w:hAnsiTheme="minorHAnsi" w:cstheme="minorHAnsi"/>
                <w:sz w:val="22"/>
                <w:szCs w:val="22"/>
              </w:rPr>
            </w:pPr>
          </w:p>
        </w:tc>
        <w:tc>
          <w:tcPr>
            <w:tcW w:w="6946" w:type="dxa"/>
          </w:tcPr>
          <w:p w14:paraId="02584784" w14:textId="77777777" w:rsidR="00B27D43" w:rsidRPr="00DF2599" w:rsidRDefault="00B27D43" w:rsidP="008B1CA4">
            <w:pPr>
              <w:rPr>
                <w:rFonts w:asciiTheme="minorHAnsi" w:hAnsiTheme="minorHAnsi" w:cstheme="minorHAnsi"/>
                <w:sz w:val="22"/>
                <w:szCs w:val="22"/>
              </w:rPr>
            </w:pPr>
          </w:p>
          <w:p w14:paraId="4C98055B" w14:textId="77777777"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Gérer les changements relatifs au contrat / SLA</w:t>
            </w:r>
          </w:p>
          <w:p w14:paraId="7DB331AB" w14:textId="06F0D254"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Préparer des informations appropriées sur les changements comme entrée pour le </w:t>
            </w:r>
            <w:r w:rsidRPr="00DF2599">
              <w:rPr>
                <w:rFonts w:asciiTheme="minorHAnsi" w:eastAsiaTheme="minorHAnsi" w:hAnsiTheme="minorHAnsi" w:cstheme="minorHAnsi"/>
                <w:color w:val="000000"/>
                <w:sz w:val="22"/>
                <w:szCs w:val="22"/>
              </w:rPr>
              <w:t>Comité Consultatif des Changements</w:t>
            </w:r>
          </w:p>
          <w:p w14:paraId="5E85769D" w14:textId="6AB74C6A"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Approuver les changements portant sur les aspects financiers</w:t>
            </w:r>
          </w:p>
          <w:p w14:paraId="41244ADD" w14:textId="77777777" w:rsidR="00DC5965" w:rsidRPr="00DF2599" w:rsidRDefault="00DC5965" w:rsidP="00DC5965">
            <w:pPr>
              <w:pStyle w:val="Paragraphedeliste"/>
              <w:autoSpaceDE w:val="0"/>
              <w:autoSpaceDN w:val="0"/>
              <w:adjustRightInd w:val="0"/>
              <w:ind w:left="72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SLA</w:t>
            </w:r>
          </w:p>
          <w:p w14:paraId="7AAA61D9" w14:textId="21A95EA6" w:rsidR="00DC5965" w:rsidRPr="00DF2599" w:rsidRDefault="00DC5965" w:rsidP="00DC5965">
            <w:pPr>
              <w:pStyle w:val="Paragraphedeliste"/>
              <w:numPr>
                <w:ilvl w:val="0"/>
                <w:numId w:val="27"/>
              </w:numPr>
              <w:autoSpaceDE w:val="0"/>
              <w:autoSpaceDN w:val="0"/>
              <w:adjustRightInd w:val="0"/>
              <w:rPr>
                <w:rFonts w:asciiTheme="minorHAnsi" w:hAnsiTheme="minorHAnsi" w:cstheme="minorHAnsi"/>
                <w:sz w:val="22"/>
                <w:szCs w:val="22"/>
              </w:rPr>
            </w:pPr>
            <w:r w:rsidRPr="00DF2599">
              <w:rPr>
                <w:rFonts w:asciiTheme="minorHAnsi" w:eastAsiaTheme="minorHAnsi" w:hAnsiTheme="minorHAnsi" w:cstheme="minorHAnsi"/>
                <w:sz w:val="22"/>
                <w:szCs w:val="22"/>
              </w:rPr>
              <w:t xml:space="preserve">Décider si l’approbation du </w:t>
            </w:r>
            <w:r w:rsidRPr="00DF2599">
              <w:rPr>
                <w:rFonts w:asciiTheme="minorHAnsi" w:eastAsiaTheme="minorHAnsi" w:hAnsiTheme="minorHAnsi" w:cstheme="minorHAnsi"/>
                <w:color w:val="000000"/>
                <w:sz w:val="22"/>
                <w:szCs w:val="22"/>
              </w:rPr>
              <w:t>Comité Consultatif des Changements</w:t>
            </w:r>
            <w:r w:rsidRPr="00DF2599">
              <w:rPr>
                <w:rFonts w:asciiTheme="minorHAnsi" w:eastAsiaTheme="minorHAnsi" w:hAnsiTheme="minorHAnsi" w:cstheme="minorHAnsi"/>
                <w:sz w:val="22"/>
                <w:szCs w:val="22"/>
              </w:rPr>
              <w:t xml:space="preserve"> est requise/nécessaire</w:t>
            </w:r>
          </w:p>
          <w:p w14:paraId="1334118C" w14:textId="696AE820" w:rsidR="00DC5965" w:rsidRPr="00DF2599" w:rsidRDefault="00DC5965" w:rsidP="00DC5965">
            <w:pPr>
              <w:pStyle w:val="Paragraphedeliste"/>
              <w:numPr>
                <w:ilvl w:val="0"/>
                <w:numId w:val="27"/>
              </w:numPr>
              <w:autoSpaceDE w:val="0"/>
              <w:autoSpaceDN w:val="0"/>
              <w:adjustRightInd w:val="0"/>
              <w:rPr>
                <w:rFonts w:asciiTheme="minorHAnsi" w:hAnsiTheme="minorHAnsi" w:cstheme="minorHAnsi"/>
                <w:sz w:val="22"/>
                <w:szCs w:val="22"/>
              </w:rPr>
            </w:pPr>
            <w:r w:rsidRPr="00DF2599">
              <w:rPr>
                <w:rFonts w:asciiTheme="minorHAnsi" w:eastAsiaTheme="minorHAnsi" w:hAnsiTheme="minorHAnsi" w:cstheme="minorHAnsi"/>
                <w:sz w:val="22"/>
                <w:szCs w:val="22"/>
              </w:rPr>
              <w:t>Effectuer le suivi et l’historique des changements relatifs au SLA</w:t>
            </w:r>
          </w:p>
        </w:tc>
      </w:tr>
    </w:tbl>
    <w:p w14:paraId="68335F50" w14:textId="77777777" w:rsidR="008B1CA4" w:rsidRPr="00DF2599" w:rsidRDefault="008B1CA4" w:rsidP="008B1CA4">
      <w:pPr>
        <w:rPr>
          <w:rFonts w:cstheme="minorHAnsi"/>
        </w:rPr>
      </w:pPr>
    </w:p>
    <w:p w14:paraId="15AAFC83" w14:textId="50112CA6" w:rsidR="00D137EC" w:rsidRPr="00DF2599" w:rsidRDefault="00DC5965" w:rsidP="008B1CA4">
      <w:pPr>
        <w:rPr>
          <w:rFonts w:cstheme="minorHAnsi"/>
        </w:rPr>
      </w:pPr>
      <w:r w:rsidRPr="00DF2599">
        <w:rPr>
          <w:rFonts w:cstheme="minorHAnsi"/>
        </w:rPr>
        <w:t>Si le changement le nécessite, les Parties concluront un avenant au Marché.</w:t>
      </w:r>
    </w:p>
    <w:p w14:paraId="2EEBD12A" w14:textId="77777777" w:rsidR="003C229E" w:rsidRPr="00DF2599" w:rsidRDefault="003C229E" w:rsidP="009573B7">
      <w:pPr>
        <w:rPr>
          <w:rFonts w:cstheme="minorHAnsi"/>
        </w:rPr>
      </w:pPr>
    </w:p>
    <w:p w14:paraId="117E595A" w14:textId="5CF4C003" w:rsidR="003C229E" w:rsidRPr="00DC1B9D" w:rsidRDefault="003C229E" w:rsidP="00F8497B">
      <w:pPr>
        <w:pStyle w:val="Titre2"/>
      </w:pPr>
      <w:bookmarkStart w:id="22" w:name="_Toc235112571"/>
      <w:r w:rsidRPr="00DC1B9D">
        <w:t xml:space="preserve">Indicateurs de qualité et pénalités </w:t>
      </w:r>
      <w:r w:rsidR="002C17F9" w:rsidRPr="00DC1B9D">
        <w:t>associées</w:t>
      </w:r>
      <w:bookmarkEnd w:id="22"/>
      <w:r w:rsidR="002C17F9" w:rsidRPr="00DC1B9D">
        <w:t xml:space="preserve"> </w:t>
      </w:r>
    </w:p>
    <w:p w14:paraId="0C764B3F" w14:textId="1393D159" w:rsidR="0020181B" w:rsidRDefault="001C0DA8" w:rsidP="00FB4DB0">
      <w:pPr>
        <w:pStyle w:val="Titre3"/>
      </w:pPr>
      <w:bookmarkStart w:id="23" w:name="_Toc235112572"/>
      <w:r w:rsidRPr="00DF2599">
        <w:t>Garantie de temps d’intervention</w:t>
      </w:r>
      <w:bookmarkEnd w:id="23"/>
    </w:p>
    <w:p w14:paraId="51EB63D1" w14:textId="33DF2B7B" w:rsidR="0020181B" w:rsidRPr="00DF2599" w:rsidRDefault="0020181B" w:rsidP="0020181B">
      <w:pPr>
        <w:autoSpaceDE w:val="0"/>
        <w:autoSpaceDN w:val="0"/>
        <w:adjustRightInd w:val="0"/>
        <w:rPr>
          <w:rFonts w:cstheme="minorHAnsi"/>
        </w:rPr>
      </w:pPr>
      <w:r w:rsidRPr="00DF2599">
        <w:rPr>
          <w:rFonts w:cstheme="minorHAnsi"/>
        </w:rPr>
        <w:t xml:space="preserve">Le </w:t>
      </w:r>
      <w:r>
        <w:rPr>
          <w:rFonts w:cstheme="minorHAnsi"/>
        </w:rPr>
        <w:t>t</w:t>
      </w:r>
      <w:r w:rsidRPr="00DF2599">
        <w:rPr>
          <w:rFonts w:cstheme="minorHAnsi"/>
        </w:rPr>
        <w:t xml:space="preserve">emps </w:t>
      </w:r>
      <w:r>
        <w:rPr>
          <w:rFonts w:cstheme="minorHAnsi"/>
        </w:rPr>
        <w:t>d’intervention</w:t>
      </w:r>
      <w:r w:rsidRPr="00DF2599">
        <w:rPr>
          <w:rFonts w:cstheme="minorHAnsi"/>
        </w:rPr>
        <w:t xml:space="preserve"> </w:t>
      </w:r>
      <w:r w:rsidR="008A7D33" w:rsidRPr="00DF2599">
        <w:t xml:space="preserve">pour la </w:t>
      </w:r>
      <w:r w:rsidR="008A7D33">
        <w:t>prise en charge de</w:t>
      </w:r>
      <w:r w:rsidR="008A7D33" w:rsidRPr="00DF2599">
        <w:t xml:space="preserve">s </w:t>
      </w:r>
      <w:r w:rsidR="008A7D33">
        <w:t>Anomalies</w:t>
      </w:r>
      <w:r w:rsidR="008A7D33" w:rsidRPr="00DF2599">
        <w:t xml:space="preserve"> </w:t>
      </w:r>
      <w:r w:rsidRPr="00DF2599">
        <w:rPr>
          <w:rFonts w:cstheme="minorHAnsi"/>
        </w:rPr>
        <w:t>(GT</w:t>
      </w:r>
      <w:r>
        <w:rPr>
          <w:rFonts w:cstheme="minorHAnsi"/>
        </w:rPr>
        <w:t>I</w:t>
      </w:r>
      <w:r w:rsidRPr="00DF2599">
        <w:rPr>
          <w:rFonts w:cstheme="minorHAnsi"/>
        </w:rPr>
        <w:t xml:space="preserve">) est calculé à partir de la </w:t>
      </w:r>
      <w:r w:rsidR="00BF075E">
        <w:rPr>
          <w:rFonts w:cstheme="minorHAnsi"/>
        </w:rPr>
        <w:t>n</w:t>
      </w:r>
      <w:r w:rsidRPr="00DF2599">
        <w:rPr>
          <w:rFonts w:cstheme="minorHAnsi"/>
        </w:rPr>
        <w:t xml:space="preserve">otification jusqu’à </w:t>
      </w:r>
      <w:r>
        <w:rPr>
          <w:rFonts w:cstheme="minorHAnsi"/>
        </w:rPr>
        <w:t xml:space="preserve">l’envoi par le Titulaire </w:t>
      </w:r>
      <w:r w:rsidR="009F730F">
        <w:rPr>
          <w:rFonts w:cstheme="minorHAnsi"/>
        </w:rPr>
        <w:t xml:space="preserve">à l’Acheteur </w:t>
      </w:r>
      <w:r>
        <w:rPr>
          <w:rFonts w:cstheme="minorHAnsi"/>
        </w:rPr>
        <w:t>d’une notification</w:t>
      </w:r>
      <w:r w:rsidR="009F730F">
        <w:rPr>
          <w:rFonts w:cstheme="minorHAnsi"/>
        </w:rPr>
        <w:t xml:space="preserve"> </w:t>
      </w:r>
      <w:r>
        <w:rPr>
          <w:rFonts w:cstheme="minorHAnsi"/>
        </w:rPr>
        <w:t>de prise en charge de l’Anomalie</w:t>
      </w:r>
      <w:r w:rsidRPr="00DF2599">
        <w:rPr>
          <w:rFonts w:cstheme="minorHAnsi"/>
        </w:rPr>
        <w:t>.</w:t>
      </w:r>
    </w:p>
    <w:p w14:paraId="5AEB8E68" w14:textId="77777777" w:rsidR="0020181B" w:rsidRPr="0020181B" w:rsidRDefault="0020181B" w:rsidP="00BF075E"/>
    <w:tbl>
      <w:tblPr>
        <w:tblStyle w:val="Grilledutableau"/>
        <w:tblW w:w="9889" w:type="dxa"/>
        <w:tblInd w:w="0" w:type="dxa"/>
        <w:tblLook w:val="04A0" w:firstRow="1" w:lastRow="0" w:firstColumn="1" w:lastColumn="0" w:noHBand="0" w:noVBand="1"/>
      </w:tblPr>
      <w:tblGrid>
        <w:gridCol w:w="3409"/>
        <w:gridCol w:w="1802"/>
        <w:gridCol w:w="4678"/>
      </w:tblGrid>
      <w:tr w:rsidR="00BF075E" w:rsidRPr="00DF2599" w14:paraId="48B20AC8" w14:textId="77777777" w:rsidTr="00A20586">
        <w:trPr>
          <w:cantSplit/>
          <w:trHeight w:val="424"/>
        </w:trPr>
        <w:tc>
          <w:tcPr>
            <w:tcW w:w="98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FDC66C" w14:textId="5A835290" w:rsidR="00BF075E" w:rsidRPr="00DF2599" w:rsidRDefault="008A7D33" w:rsidP="008A7D33">
            <w:pPr>
              <w:jc w:val="left"/>
              <w:rPr>
                <w:rFonts w:cstheme="minorHAnsi"/>
                <w:b/>
                <w:bCs/>
              </w:rPr>
            </w:pPr>
            <w:r w:rsidRPr="00DF2599">
              <w:rPr>
                <w:rFonts w:asciiTheme="minorHAnsi" w:hAnsiTheme="minorHAnsi" w:cstheme="minorHAnsi"/>
                <w:b/>
                <w:bCs/>
                <w:sz w:val="22"/>
                <w:szCs w:val="22"/>
              </w:rPr>
              <w:t>PRISE EN CHARGE D</w:t>
            </w:r>
            <w:r>
              <w:rPr>
                <w:rFonts w:asciiTheme="minorHAnsi" w:hAnsiTheme="minorHAnsi" w:cstheme="minorHAnsi"/>
                <w:b/>
                <w:bCs/>
                <w:sz w:val="22"/>
                <w:szCs w:val="22"/>
              </w:rPr>
              <w:t>E L’ANOMALIE</w:t>
            </w:r>
          </w:p>
        </w:tc>
      </w:tr>
      <w:tr w:rsidR="001C0DA8" w:rsidRPr="00DF2599" w14:paraId="30B46E1C" w14:textId="77777777" w:rsidTr="00A20586">
        <w:trPr>
          <w:cantSplit/>
          <w:trHeight w:val="650"/>
        </w:trPr>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A428C"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Libellé</w:t>
            </w:r>
          </w:p>
        </w:tc>
        <w:tc>
          <w:tcPr>
            <w:tcW w:w="1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37D465"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Engagement</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DBF0DF"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Pénalité</w:t>
            </w:r>
          </w:p>
        </w:tc>
      </w:tr>
      <w:tr w:rsidR="00960CCA" w:rsidRPr="00DF2599" w14:paraId="02E2DE9E"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hideMark/>
          </w:tcPr>
          <w:p w14:paraId="23D7A19C" w14:textId="74267D8A" w:rsidR="00960CCA" w:rsidRPr="008A7D33" w:rsidRDefault="00960CCA" w:rsidP="00BF075E">
            <w:pPr>
              <w:jc w:val="left"/>
              <w:rPr>
                <w:rFonts w:asciiTheme="minorHAnsi" w:hAnsiTheme="minorHAnsi" w:cstheme="minorHAnsi"/>
                <w:sz w:val="22"/>
                <w:szCs w:val="22"/>
              </w:rPr>
            </w:pPr>
            <w:r w:rsidRPr="008A7D33">
              <w:rPr>
                <w:rFonts w:asciiTheme="minorHAnsi" w:hAnsiTheme="minorHAnsi" w:cstheme="minorHAnsi"/>
                <w:sz w:val="22"/>
                <w:szCs w:val="22"/>
              </w:rPr>
              <w:t>Délai de prise en charge d’un</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w:t>
            </w:r>
            <w:r w:rsidR="002215AF" w:rsidRPr="008A7D33">
              <w:rPr>
                <w:rFonts w:asciiTheme="minorHAnsi" w:hAnsiTheme="minorHAnsi" w:cstheme="minorHAnsi"/>
                <w:sz w:val="22"/>
                <w:szCs w:val="22"/>
              </w:rPr>
              <w:t>Anomalie</w:t>
            </w:r>
            <w:r w:rsidRPr="008A7D33">
              <w:rPr>
                <w:rFonts w:asciiTheme="minorHAnsi" w:hAnsiTheme="minorHAnsi" w:cstheme="minorHAnsi"/>
                <w:sz w:val="22"/>
                <w:szCs w:val="22"/>
              </w:rPr>
              <w:t xml:space="preserve"> Bloquant</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(ou P1) à compter de la notification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225FB39E" w14:textId="57299EBE" w:rsidR="00960CCA" w:rsidRPr="00C202AB" w:rsidRDefault="004910C4" w:rsidP="00BF075E">
            <w:pPr>
              <w:jc w:val="left"/>
              <w:rPr>
                <w:rFonts w:asciiTheme="minorHAnsi" w:hAnsiTheme="minorHAnsi" w:cstheme="minorHAnsi"/>
                <w:sz w:val="22"/>
                <w:szCs w:val="22"/>
                <w:highlight w:val="cyan"/>
              </w:rPr>
            </w:pPr>
            <w:r>
              <w:rPr>
                <w:rFonts w:asciiTheme="minorHAnsi" w:hAnsiTheme="minorHAnsi" w:cstheme="minorHAnsi"/>
                <w:sz w:val="22"/>
                <w:szCs w:val="22"/>
                <w:highlight w:val="cyan"/>
              </w:rPr>
              <w:t>2</w:t>
            </w:r>
            <w:r w:rsidR="00CB2E4F" w:rsidRPr="00C202AB">
              <w:rPr>
                <w:rFonts w:asciiTheme="minorHAnsi" w:hAnsiTheme="minorHAnsi" w:cstheme="minorHAnsi"/>
                <w:sz w:val="22"/>
                <w:szCs w:val="22"/>
                <w:highlight w:val="cyan"/>
              </w:rPr>
              <w:t xml:space="preserve"> heure</w:t>
            </w:r>
            <w:r>
              <w:rPr>
                <w:rFonts w:asciiTheme="minorHAnsi" w:hAnsiTheme="minorHAnsi" w:cstheme="minorHAnsi"/>
                <w:sz w:val="22"/>
                <w:szCs w:val="22"/>
                <w:highlight w:val="cyan"/>
              </w:rPr>
              <w:t>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E6D76B" w14:textId="65BA51FD" w:rsidR="00960CCA" w:rsidRPr="008A7D33" w:rsidRDefault="00960CCA" w:rsidP="00BF075E">
            <w:pPr>
              <w:jc w:val="left"/>
              <w:rPr>
                <w:rFonts w:asciiTheme="minorHAnsi" w:hAnsiTheme="minorHAnsi" w:cstheme="minorHAnsi"/>
                <w:iCs/>
                <w:sz w:val="22"/>
                <w:szCs w:val="22"/>
                <w:highlight w:val="yellow"/>
              </w:rPr>
            </w:pPr>
            <w:r w:rsidRPr="008A7D33">
              <w:rPr>
                <w:rFonts w:asciiTheme="minorHAnsi" w:hAnsiTheme="minorHAnsi" w:cstheme="minorHAnsi"/>
                <w:iCs/>
                <w:sz w:val="22"/>
                <w:szCs w:val="22"/>
                <w:highlight w:val="yellow"/>
              </w:rPr>
              <w:t>[</w:t>
            </w:r>
            <w:r w:rsidR="008C216B">
              <w:rPr>
                <w:rFonts w:asciiTheme="minorHAnsi" w:hAnsiTheme="minorHAnsi" w:cstheme="minorHAnsi"/>
                <w:iCs/>
                <w:sz w:val="22"/>
                <w:szCs w:val="22"/>
                <w:highlight w:val="yellow"/>
              </w:rPr>
              <w:t>150</w:t>
            </w:r>
            <w:r w:rsidRPr="008A7D33">
              <w:rPr>
                <w:rFonts w:asciiTheme="minorHAnsi" w:hAnsiTheme="minorHAnsi" w:cstheme="minorHAnsi"/>
                <w:iCs/>
                <w:sz w:val="22"/>
                <w:szCs w:val="22"/>
                <w:highlight w:val="yellow"/>
              </w:rPr>
              <w:t>] euros par heure de dépassement est appliquée</w:t>
            </w:r>
          </w:p>
        </w:tc>
      </w:tr>
      <w:tr w:rsidR="00960CCA" w:rsidRPr="00DF2599" w14:paraId="11BC86C9"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tcPr>
          <w:p w14:paraId="773128E3" w14:textId="03AB0FB2" w:rsidR="00960CCA" w:rsidRPr="008A7D33" w:rsidRDefault="00960CCA" w:rsidP="00BF075E">
            <w:pPr>
              <w:jc w:val="left"/>
              <w:rPr>
                <w:rFonts w:asciiTheme="minorHAnsi" w:hAnsiTheme="minorHAnsi" w:cstheme="minorHAnsi"/>
                <w:sz w:val="22"/>
                <w:szCs w:val="22"/>
              </w:rPr>
            </w:pPr>
            <w:r w:rsidRPr="008A7D33">
              <w:rPr>
                <w:rFonts w:asciiTheme="minorHAnsi" w:hAnsiTheme="minorHAnsi" w:cstheme="minorHAnsi"/>
                <w:sz w:val="22"/>
                <w:szCs w:val="22"/>
              </w:rPr>
              <w:t>Délai de prise en charge d’un</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w:t>
            </w:r>
            <w:r w:rsidR="002215AF" w:rsidRPr="008A7D33">
              <w:rPr>
                <w:rFonts w:asciiTheme="minorHAnsi" w:hAnsiTheme="minorHAnsi" w:cstheme="minorHAnsi"/>
                <w:sz w:val="22"/>
                <w:szCs w:val="22"/>
              </w:rPr>
              <w:t>Anomalie</w:t>
            </w:r>
            <w:r w:rsidRPr="008A7D33">
              <w:rPr>
                <w:rFonts w:asciiTheme="minorHAnsi" w:hAnsiTheme="minorHAnsi" w:cstheme="minorHAnsi"/>
                <w:sz w:val="22"/>
                <w:szCs w:val="22"/>
              </w:rPr>
              <w:t xml:space="preserve"> Majeur</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(ou P2) à compter de la notification</w:t>
            </w:r>
          </w:p>
        </w:tc>
        <w:tc>
          <w:tcPr>
            <w:tcW w:w="1802" w:type="dxa"/>
            <w:tcBorders>
              <w:top w:val="single" w:sz="4" w:space="0" w:color="auto"/>
              <w:left w:val="single" w:sz="4" w:space="0" w:color="auto"/>
              <w:bottom w:val="single" w:sz="4" w:space="0" w:color="auto"/>
              <w:right w:val="single" w:sz="4" w:space="0" w:color="auto"/>
            </w:tcBorders>
            <w:vAlign w:val="center"/>
          </w:tcPr>
          <w:p w14:paraId="33FA7E6F" w14:textId="1BEA5744" w:rsidR="00960CCA" w:rsidRPr="00C202AB" w:rsidRDefault="00484E49" w:rsidP="00BF075E">
            <w:pPr>
              <w:jc w:val="left"/>
              <w:rPr>
                <w:rFonts w:asciiTheme="minorHAnsi" w:hAnsiTheme="minorHAnsi" w:cstheme="minorHAnsi"/>
                <w:sz w:val="22"/>
                <w:szCs w:val="22"/>
                <w:highlight w:val="cyan"/>
              </w:rPr>
            </w:pPr>
            <w:r w:rsidRPr="00C202AB">
              <w:rPr>
                <w:rFonts w:asciiTheme="minorHAnsi" w:hAnsiTheme="minorHAnsi" w:cstheme="minorHAnsi"/>
                <w:sz w:val="22"/>
                <w:szCs w:val="22"/>
                <w:highlight w:val="cyan"/>
              </w:rPr>
              <w:t>7</w:t>
            </w:r>
            <w:r w:rsidR="00960CCA" w:rsidRPr="00C202AB">
              <w:rPr>
                <w:rFonts w:asciiTheme="minorHAnsi" w:hAnsiTheme="minorHAnsi" w:cstheme="minorHAnsi"/>
                <w:sz w:val="22"/>
                <w:szCs w:val="22"/>
                <w:highlight w:val="cyan"/>
              </w:rPr>
              <w:t xml:space="preserve"> heures</w:t>
            </w:r>
          </w:p>
        </w:tc>
        <w:tc>
          <w:tcPr>
            <w:tcW w:w="4678" w:type="dxa"/>
            <w:tcBorders>
              <w:top w:val="single" w:sz="4" w:space="0" w:color="auto"/>
              <w:left w:val="single" w:sz="4" w:space="0" w:color="auto"/>
              <w:bottom w:val="single" w:sz="4" w:space="0" w:color="auto"/>
              <w:right w:val="single" w:sz="4" w:space="0" w:color="auto"/>
            </w:tcBorders>
            <w:vAlign w:val="center"/>
          </w:tcPr>
          <w:p w14:paraId="2BD12671" w14:textId="5B0FF2FD" w:rsidR="00960CCA" w:rsidRPr="008A7D33" w:rsidRDefault="00960CCA" w:rsidP="00BF075E">
            <w:pPr>
              <w:jc w:val="left"/>
              <w:rPr>
                <w:rFonts w:asciiTheme="minorHAnsi" w:hAnsiTheme="minorHAnsi" w:cstheme="minorHAnsi"/>
                <w:iCs/>
                <w:sz w:val="22"/>
                <w:szCs w:val="22"/>
                <w:highlight w:val="yellow"/>
              </w:rPr>
            </w:pPr>
            <w:r w:rsidRPr="008A7D33">
              <w:rPr>
                <w:rFonts w:asciiTheme="minorHAnsi" w:hAnsiTheme="minorHAnsi" w:cstheme="minorHAnsi"/>
                <w:iCs/>
                <w:sz w:val="22"/>
                <w:szCs w:val="22"/>
                <w:highlight w:val="yellow"/>
              </w:rPr>
              <w:t>[</w:t>
            </w:r>
            <w:r w:rsidR="008C216B">
              <w:rPr>
                <w:rFonts w:asciiTheme="minorHAnsi" w:hAnsiTheme="minorHAnsi" w:cstheme="minorHAnsi"/>
                <w:iCs/>
                <w:sz w:val="22"/>
                <w:szCs w:val="22"/>
                <w:highlight w:val="yellow"/>
              </w:rPr>
              <w:t>100</w:t>
            </w:r>
            <w:r w:rsidRPr="008A7D33">
              <w:rPr>
                <w:rFonts w:asciiTheme="minorHAnsi" w:hAnsiTheme="minorHAnsi" w:cstheme="minorHAnsi"/>
                <w:iCs/>
                <w:sz w:val="22"/>
                <w:szCs w:val="22"/>
                <w:highlight w:val="yellow"/>
              </w:rPr>
              <w:t>] euros par heure de dépassement est appliquée</w:t>
            </w:r>
          </w:p>
        </w:tc>
      </w:tr>
      <w:tr w:rsidR="00960CCA" w:rsidRPr="00DF2599" w14:paraId="225FBC16"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tcPr>
          <w:p w14:paraId="240362E4" w14:textId="5485DD2E" w:rsidR="00960CCA" w:rsidRPr="008A7D33" w:rsidRDefault="00960CCA" w:rsidP="00BF075E">
            <w:pPr>
              <w:jc w:val="left"/>
              <w:rPr>
                <w:rFonts w:asciiTheme="minorHAnsi" w:hAnsiTheme="minorHAnsi" w:cstheme="minorHAnsi"/>
                <w:sz w:val="22"/>
                <w:szCs w:val="22"/>
              </w:rPr>
            </w:pPr>
            <w:r w:rsidRPr="008A7D33">
              <w:rPr>
                <w:rFonts w:asciiTheme="minorHAnsi" w:hAnsiTheme="minorHAnsi" w:cstheme="minorHAnsi"/>
                <w:sz w:val="22"/>
                <w:szCs w:val="22"/>
              </w:rPr>
              <w:t>Délai de prise en charge d’un</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w:t>
            </w:r>
            <w:r w:rsidR="002215AF" w:rsidRPr="008A7D33">
              <w:rPr>
                <w:rFonts w:asciiTheme="minorHAnsi" w:hAnsiTheme="minorHAnsi" w:cstheme="minorHAnsi"/>
                <w:sz w:val="22"/>
                <w:szCs w:val="22"/>
              </w:rPr>
              <w:t>Anomalie</w:t>
            </w:r>
            <w:r w:rsidRPr="008A7D33">
              <w:rPr>
                <w:rFonts w:asciiTheme="minorHAnsi" w:hAnsiTheme="minorHAnsi" w:cstheme="minorHAnsi"/>
                <w:sz w:val="22"/>
                <w:szCs w:val="22"/>
              </w:rPr>
              <w:t xml:space="preserve"> Mineur</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(ou P3) à compter de la notification</w:t>
            </w:r>
          </w:p>
        </w:tc>
        <w:tc>
          <w:tcPr>
            <w:tcW w:w="1802" w:type="dxa"/>
            <w:tcBorders>
              <w:top w:val="single" w:sz="4" w:space="0" w:color="auto"/>
              <w:left w:val="single" w:sz="4" w:space="0" w:color="auto"/>
              <w:bottom w:val="single" w:sz="4" w:space="0" w:color="auto"/>
              <w:right w:val="single" w:sz="4" w:space="0" w:color="auto"/>
            </w:tcBorders>
            <w:vAlign w:val="center"/>
          </w:tcPr>
          <w:p w14:paraId="30F597DA" w14:textId="2EC935A2" w:rsidR="00960CCA" w:rsidRPr="00C202AB" w:rsidRDefault="00484E49" w:rsidP="00BF075E">
            <w:pPr>
              <w:jc w:val="left"/>
              <w:rPr>
                <w:rFonts w:asciiTheme="minorHAnsi" w:hAnsiTheme="minorHAnsi" w:cstheme="minorHAnsi"/>
                <w:sz w:val="22"/>
                <w:szCs w:val="22"/>
                <w:highlight w:val="cyan"/>
              </w:rPr>
            </w:pPr>
            <w:r w:rsidRPr="00C202AB">
              <w:rPr>
                <w:rFonts w:asciiTheme="minorHAnsi" w:hAnsiTheme="minorHAnsi" w:cstheme="minorHAnsi"/>
                <w:sz w:val="22"/>
                <w:szCs w:val="22"/>
                <w:highlight w:val="cyan"/>
              </w:rPr>
              <w:t>2</w:t>
            </w:r>
            <w:r w:rsidR="00960CCA" w:rsidRPr="00C202AB">
              <w:rPr>
                <w:rFonts w:asciiTheme="minorHAnsi" w:hAnsiTheme="minorHAnsi" w:cstheme="minorHAnsi"/>
                <w:sz w:val="22"/>
                <w:szCs w:val="22"/>
                <w:highlight w:val="cyan"/>
              </w:rPr>
              <w:t xml:space="preserve"> jours</w:t>
            </w:r>
          </w:p>
        </w:tc>
        <w:tc>
          <w:tcPr>
            <w:tcW w:w="4678" w:type="dxa"/>
            <w:tcBorders>
              <w:top w:val="single" w:sz="4" w:space="0" w:color="auto"/>
              <w:left w:val="single" w:sz="4" w:space="0" w:color="auto"/>
              <w:bottom w:val="single" w:sz="4" w:space="0" w:color="auto"/>
              <w:right w:val="single" w:sz="4" w:space="0" w:color="auto"/>
            </w:tcBorders>
            <w:vAlign w:val="center"/>
          </w:tcPr>
          <w:p w14:paraId="58CF438F" w14:textId="441E5782" w:rsidR="00960CCA" w:rsidRPr="008A7D33" w:rsidRDefault="00960CCA" w:rsidP="00BF075E">
            <w:pPr>
              <w:jc w:val="left"/>
              <w:rPr>
                <w:rFonts w:asciiTheme="minorHAnsi" w:hAnsiTheme="minorHAnsi" w:cstheme="minorHAnsi"/>
                <w:iCs/>
                <w:sz w:val="22"/>
                <w:szCs w:val="22"/>
                <w:highlight w:val="yellow"/>
              </w:rPr>
            </w:pPr>
            <w:r w:rsidRPr="008A7D33">
              <w:rPr>
                <w:rFonts w:asciiTheme="minorHAnsi" w:hAnsiTheme="minorHAnsi" w:cstheme="minorHAnsi"/>
                <w:iCs/>
                <w:sz w:val="22"/>
                <w:szCs w:val="22"/>
                <w:highlight w:val="yellow"/>
              </w:rPr>
              <w:t>[</w:t>
            </w:r>
            <w:r w:rsidR="008C216B">
              <w:rPr>
                <w:rFonts w:asciiTheme="minorHAnsi" w:hAnsiTheme="minorHAnsi" w:cstheme="minorHAnsi"/>
                <w:iCs/>
                <w:sz w:val="22"/>
                <w:szCs w:val="22"/>
                <w:highlight w:val="yellow"/>
              </w:rPr>
              <w:t>50</w:t>
            </w:r>
            <w:r w:rsidRPr="008A7D33">
              <w:rPr>
                <w:rFonts w:asciiTheme="minorHAnsi" w:hAnsiTheme="minorHAnsi" w:cstheme="minorHAnsi"/>
                <w:iCs/>
                <w:sz w:val="22"/>
                <w:szCs w:val="22"/>
                <w:highlight w:val="yellow"/>
              </w:rPr>
              <w:t xml:space="preserve">] euros, par </w:t>
            </w:r>
            <w:r w:rsidR="00091505">
              <w:rPr>
                <w:rFonts w:asciiTheme="minorHAnsi" w:hAnsiTheme="minorHAnsi" w:cstheme="minorHAnsi"/>
                <w:iCs/>
                <w:sz w:val="22"/>
                <w:szCs w:val="22"/>
                <w:highlight w:val="yellow"/>
              </w:rPr>
              <w:t xml:space="preserve">JOUR </w:t>
            </w:r>
            <w:r w:rsidRPr="008A7D33">
              <w:rPr>
                <w:rFonts w:asciiTheme="minorHAnsi" w:hAnsiTheme="minorHAnsi" w:cstheme="minorHAnsi"/>
                <w:iCs/>
                <w:sz w:val="22"/>
                <w:szCs w:val="22"/>
                <w:highlight w:val="yellow"/>
              </w:rPr>
              <w:t>de dépassement est appliquée</w:t>
            </w:r>
          </w:p>
        </w:tc>
      </w:tr>
    </w:tbl>
    <w:p w14:paraId="75784B02" w14:textId="77777777" w:rsidR="00AF3211" w:rsidRDefault="00AF3211" w:rsidP="00F84B0D">
      <w:pPr>
        <w:keepNext/>
        <w:spacing w:line="276" w:lineRule="auto"/>
        <w:rPr>
          <w:rFonts w:cstheme="minorHAnsi"/>
          <w:bCs/>
        </w:rPr>
      </w:pPr>
    </w:p>
    <w:p w14:paraId="7DE01302" w14:textId="2CCAA713" w:rsidR="00F84B0D" w:rsidRDefault="00F84B0D" w:rsidP="00F84B0D">
      <w:pPr>
        <w:keepNext/>
        <w:spacing w:line="276" w:lineRule="auto"/>
        <w:rPr>
          <w:rFonts w:cstheme="minorHAnsi"/>
          <w:bCs/>
        </w:rPr>
      </w:pPr>
      <w:r w:rsidRPr="00DF2599">
        <w:rPr>
          <w:rFonts w:cstheme="minorHAnsi"/>
          <w:bCs/>
        </w:rPr>
        <w:t>Toute heure ou jour commencé en dépassement d’un niveau de service est dû au titre des pénalités.</w:t>
      </w:r>
    </w:p>
    <w:p w14:paraId="3EBAB8F4" w14:textId="77777777" w:rsidR="00AF3211" w:rsidRPr="00DF2599" w:rsidRDefault="00AF3211" w:rsidP="00F84B0D">
      <w:pPr>
        <w:keepNext/>
        <w:spacing w:line="276" w:lineRule="auto"/>
        <w:rPr>
          <w:rFonts w:cstheme="minorHAnsi"/>
          <w:bCs/>
        </w:rPr>
      </w:pPr>
    </w:p>
    <w:p w14:paraId="6993F49E" w14:textId="0ECE5532" w:rsidR="00600A64" w:rsidRPr="00DF2599" w:rsidRDefault="00600A64" w:rsidP="00FB4DB0">
      <w:pPr>
        <w:pStyle w:val="Titre3"/>
      </w:pPr>
      <w:bookmarkStart w:id="24" w:name="_Toc235112573"/>
      <w:r w:rsidRPr="00DF2599">
        <w:t>Garantie de temps de rétablissement</w:t>
      </w:r>
      <w:bookmarkEnd w:id="24"/>
    </w:p>
    <w:p w14:paraId="59381E6A" w14:textId="4E493834" w:rsidR="00600A64" w:rsidRPr="00DF2599" w:rsidRDefault="00600A64" w:rsidP="00600A64">
      <w:pPr>
        <w:autoSpaceDE w:val="0"/>
        <w:autoSpaceDN w:val="0"/>
        <w:adjustRightInd w:val="0"/>
        <w:rPr>
          <w:rFonts w:cstheme="minorHAnsi"/>
        </w:rPr>
      </w:pPr>
      <w:bookmarkStart w:id="25" w:name="_Hlk103865638"/>
      <w:r w:rsidRPr="00DF2599">
        <w:rPr>
          <w:rFonts w:cstheme="minorHAnsi"/>
        </w:rPr>
        <w:t xml:space="preserve">Le </w:t>
      </w:r>
      <w:r w:rsidR="009F730F">
        <w:rPr>
          <w:rFonts w:cstheme="minorHAnsi"/>
        </w:rPr>
        <w:t>t</w:t>
      </w:r>
      <w:r w:rsidR="009F730F" w:rsidRPr="00DF2599">
        <w:rPr>
          <w:rFonts w:cstheme="minorHAnsi"/>
        </w:rPr>
        <w:t xml:space="preserve">emps </w:t>
      </w:r>
      <w:r w:rsidRPr="00DF2599">
        <w:rPr>
          <w:rFonts w:cstheme="minorHAnsi"/>
        </w:rPr>
        <w:t xml:space="preserve">de rétablissement du </w:t>
      </w:r>
      <w:r w:rsidR="008A7D33">
        <w:rPr>
          <w:rFonts w:cstheme="minorHAnsi"/>
        </w:rPr>
        <w:t>s</w:t>
      </w:r>
      <w:r w:rsidRPr="00DF2599">
        <w:rPr>
          <w:rFonts w:cstheme="minorHAnsi"/>
        </w:rPr>
        <w:t xml:space="preserve">ervice (GTR) est calculé à partir de la </w:t>
      </w:r>
      <w:r w:rsidR="008A7D33">
        <w:rPr>
          <w:rFonts w:cstheme="minorHAnsi"/>
        </w:rPr>
        <w:t>n</w:t>
      </w:r>
      <w:r w:rsidRPr="00DF2599">
        <w:rPr>
          <w:rFonts w:cstheme="minorHAnsi"/>
        </w:rPr>
        <w:t>otification jusqu’à la mise en œuvre d’une solution de contournement</w:t>
      </w:r>
      <w:r w:rsidR="00F84B0D">
        <w:rPr>
          <w:rFonts w:cstheme="minorHAnsi"/>
        </w:rPr>
        <w:t xml:space="preserve"> et d’une solution définitive à l’</w:t>
      </w:r>
      <w:r w:rsidR="002215AF">
        <w:rPr>
          <w:rFonts w:cstheme="minorHAnsi"/>
        </w:rPr>
        <w:t>Anomalie</w:t>
      </w:r>
      <w:r w:rsidRPr="00DF2599">
        <w:rPr>
          <w:rFonts w:cstheme="minorHAnsi"/>
        </w:rPr>
        <w:t>.</w:t>
      </w:r>
      <w:bookmarkEnd w:id="25"/>
    </w:p>
    <w:p w14:paraId="1965AD53" w14:textId="77777777" w:rsidR="00E54EB7" w:rsidRDefault="00E54EB7" w:rsidP="00600A64">
      <w:pPr>
        <w:autoSpaceDE w:val="0"/>
        <w:autoSpaceDN w:val="0"/>
        <w:adjustRightInd w:val="0"/>
        <w:rPr>
          <w:rFonts w:cstheme="minorHAnsi"/>
        </w:rPr>
      </w:pPr>
    </w:p>
    <w:tbl>
      <w:tblPr>
        <w:tblStyle w:val="Grilledutableau"/>
        <w:tblW w:w="9889" w:type="dxa"/>
        <w:tblInd w:w="0" w:type="dxa"/>
        <w:tblLook w:val="04A0" w:firstRow="1" w:lastRow="0" w:firstColumn="1" w:lastColumn="0" w:noHBand="0" w:noVBand="1"/>
      </w:tblPr>
      <w:tblGrid>
        <w:gridCol w:w="3397"/>
        <w:gridCol w:w="1581"/>
        <w:gridCol w:w="4911"/>
      </w:tblGrid>
      <w:tr w:rsidR="00BF075E" w:rsidRPr="00DF2599" w14:paraId="694B80E2" w14:textId="77777777" w:rsidTr="001C0DA8">
        <w:tc>
          <w:tcPr>
            <w:tcW w:w="98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BF2DC4" w14:textId="2AB750CA" w:rsidR="00BF075E" w:rsidRPr="00DF2599" w:rsidRDefault="008A7D33">
            <w:pPr>
              <w:jc w:val="left"/>
              <w:rPr>
                <w:rFonts w:cstheme="minorHAnsi"/>
                <w:b/>
                <w:bCs/>
              </w:rPr>
            </w:pPr>
            <w:r w:rsidRPr="00DF2599">
              <w:rPr>
                <w:rFonts w:asciiTheme="minorHAnsi" w:hAnsiTheme="minorHAnsi" w:cstheme="minorHAnsi"/>
                <w:b/>
                <w:bCs/>
                <w:sz w:val="22"/>
                <w:szCs w:val="22"/>
              </w:rPr>
              <w:t>GARANTIE DU TEMPS DE RETABLISSEMENT</w:t>
            </w:r>
          </w:p>
        </w:tc>
      </w:tr>
      <w:tr w:rsidR="008A7D33" w:rsidRPr="00DF2599" w14:paraId="251DF321" w14:textId="0E037421" w:rsidTr="008A7D33">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2CAE0D" w14:textId="24BACA56" w:rsidR="008A7D33" w:rsidRPr="00DF2599" w:rsidRDefault="008A7D33">
            <w:pPr>
              <w:jc w:val="left"/>
              <w:rPr>
                <w:rFonts w:asciiTheme="minorHAnsi" w:eastAsia="Times New Roman" w:hAnsiTheme="minorHAnsi" w:cstheme="minorHAnsi"/>
                <w:b/>
                <w:bCs/>
                <w:sz w:val="22"/>
                <w:szCs w:val="22"/>
              </w:rPr>
            </w:pPr>
            <w:r w:rsidRPr="00DF2599">
              <w:rPr>
                <w:rFonts w:asciiTheme="minorHAnsi" w:hAnsiTheme="minorHAnsi" w:cstheme="minorHAnsi"/>
                <w:b/>
                <w:bCs/>
                <w:sz w:val="22"/>
                <w:szCs w:val="22"/>
              </w:rPr>
              <w:t>Libellé</w:t>
            </w:r>
          </w:p>
        </w:tc>
        <w:tc>
          <w:tcPr>
            <w:tcW w:w="1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1E3FF8" w14:textId="6A166D38" w:rsidR="008A7D33" w:rsidRPr="00DF2599" w:rsidRDefault="008A7D33">
            <w:pPr>
              <w:jc w:val="left"/>
              <w:rPr>
                <w:rFonts w:eastAsia="Times New Roman" w:cstheme="minorHAnsi"/>
                <w:b/>
                <w:bCs/>
              </w:rPr>
            </w:pPr>
            <w:r w:rsidRPr="00DF2599">
              <w:rPr>
                <w:rFonts w:asciiTheme="minorHAnsi" w:hAnsiTheme="minorHAnsi" w:cstheme="minorHAnsi"/>
                <w:b/>
                <w:bCs/>
                <w:sz w:val="22"/>
                <w:szCs w:val="22"/>
              </w:rPr>
              <w:t>Engagement</w:t>
            </w:r>
          </w:p>
        </w:tc>
        <w:tc>
          <w:tcPr>
            <w:tcW w:w="49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AC38C" w14:textId="31E4B630" w:rsidR="008A7D33" w:rsidRPr="00DF2599" w:rsidRDefault="008A7D33">
            <w:pPr>
              <w:jc w:val="left"/>
              <w:rPr>
                <w:rFonts w:eastAsia="Times New Roman" w:cstheme="minorHAnsi"/>
                <w:b/>
                <w:bCs/>
              </w:rPr>
            </w:pPr>
            <w:r w:rsidRPr="00DF2599">
              <w:rPr>
                <w:rFonts w:asciiTheme="minorHAnsi" w:hAnsiTheme="minorHAnsi" w:cstheme="minorHAnsi"/>
                <w:b/>
                <w:bCs/>
                <w:sz w:val="22"/>
                <w:szCs w:val="22"/>
              </w:rPr>
              <w:t>Pénalité</w:t>
            </w:r>
          </w:p>
        </w:tc>
      </w:tr>
      <w:tr w:rsidR="00E54EB7" w:rsidRPr="00DF2599" w14:paraId="4F9C3D97" w14:textId="77777777" w:rsidTr="008A7D33">
        <w:tc>
          <w:tcPr>
            <w:tcW w:w="3397" w:type="dxa"/>
            <w:tcBorders>
              <w:top w:val="single" w:sz="4" w:space="0" w:color="auto"/>
              <w:left w:val="single" w:sz="4" w:space="0" w:color="auto"/>
              <w:bottom w:val="single" w:sz="4" w:space="0" w:color="auto"/>
              <w:right w:val="single" w:sz="4" w:space="0" w:color="auto"/>
            </w:tcBorders>
            <w:vAlign w:val="center"/>
            <w:hideMark/>
          </w:tcPr>
          <w:p w14:paraId="1F0FAA76" w14:textId="3C5E518B" w:rsidR="00E54EB7" w:rsidRPr="00DF2599" w:rsidRDefault="00E54EB7" w:rsidP="00BF075E">
            <w:pPr>
              <w:jc w:val="left"/>
              <w:rPr>
                <w:rFonts w:asciiTheme="minorHAnsi" w:hAnsiTheme="minorHAnsi" w:cstheme="minorHAnsi"/>
                <w:sz w:val="22"/>
                <w:szCs w:val="22"/>
              </w:rPr>
            </w:pPr>
            <w:r w:rsidRPr="00DF2599">
              <w:rPr>
                <w:rFonts w:asciiTheme="minorHAnsi" w:hAnsiTheme="minorHAnsi" w:cstheme="minorHAnsi"/>
                <w:sz w:val="22"/>
                <w:szCs w:val="22"/>
              </w:rPr>
              <w:lastRenderedPageBreak/>
              <w:t xml:space="preserve">Délai de mise en œuvre d’une solution de </w:t>
            </w:r>
            <w:r w:rsidRPr="00F84B0D">
              <w:rPr>
                <w:rFonts w:asciiTheme="minorHAnsi" w:hAnsiTheme="minorHAnsi" w:cstheme="minorHAnsi"/>
                <w:b/>
                <w:bCs/>
                <w:sz w:val="22"/>
                <w:szCs w:val="22"/>
              </w:rPr>
              <w:t>contournement</w:t>
            </w:r>
            <w:r w:rsidRPr="00DF2599">
              <w:rPr>
                <w:rFonts w:asciiTheme="minorHAnsi" w:hAnsiTheme="minorHAnsi" w:cstheme="minorHAnsi"/>
                <w:sz w:val="22"/>
                <w:szCs w:val="22"/>
              </w:rPr>
              <w:t xml:space="preserve"> 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Bloquant</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P1) à compter</w:t>
            </w:r>
            <w:r w:rsidR="00AA6288" w:rsidRPr="00DF2599">
              <w:rPr>
                <w:rFonts w:asciiTheme="minorHAnsi" w:hAnsiTheme="minorHAnsi" w:cstheme="minorHAnsi"/>
                <w:sz w:val="22"/>
                <w:szCs w:val="22"/>
              </w:rPr>
              <w:t xml:space="preserve"> de la notification </w:t>
            </w:r>
          </w:p>
        </w:tc>
        <w:tc>
          <w:tcPr>
            <w:tcW w:w="1581" w:type="dxa"/>
            <w:tcBorders>
              <w:top w:val="single" w:sz="4" w:space="0" w:color="auto"/>
              <w:left w:val="single" w:sz="4" w:space="0" w:color="auto"/>
              <w:bottom w:val="single" w:sz="4" w:space="0" w:color="auto"/>
              <w:right w:val="single" w:sz="4" w:space="0" w:color="auto"/>
            </w:tcBorders>
            <w:vAlign w:val="center"/>
            <w:hideMark/>
          </w:tcPr>
          <w:p w14:paraId="370B3EA5" w14:textId="359032C2" w:rsidR="00E54EB7" w:rsidRPr="000366DF" w:rsidRDefault="004910C4" w:rsidP="00BF075E">
            <w:pPr>
              <w:jc w:val="left"/>
              <w:rPr>
                <w:rFonts w:asciiTheme="minorHAnsi" w:hAnsiTheme="minorHAnsi" w:cstheme="minorHAnsi"/>
                <w:sz w:val="22"/>
                <w:szCs w:val="22"/>
                <w:highlight w:val="cyan"/>
              </w:rPr>
            </w:pPr>
            <w:r w:rsidRPr="000366DF">
              <w:rPr>
                <w:rFonts w:asciiTheme="minorHAnsi" w:hAnsiTheme="minorHAnsi" w:cstheme="minorHAnsi"/>
                <w:sz w:val="22"/>
                <w:szCs w:val="22"/>
                <w:highlight w:val="cyan"/>
              </w:rPr>
              <w:t>4</w:t>
            </w:r>
            <w:r w:rsidR="00E54EB7" w:rsidRPr="000366DF">
              <w:rPr>
                <w:rFonts w:asciiTheme="minorHAnsi" w:hAnsiTheme="minorHAnsi" w:cstheme="minorHAnsi"/>
                <w:sz w:val="22"/>
                <w:szCs w:val="22"/>
                <w:highlight w:val="cyan"/>
              </w:rPr>
              <w:t xml:space="preserve"> heures</w:t>
            </w:r>
          </w:p>
        </w:tc>
        <w:tc>
          <w:tcPr>
            <w:tcW w:w="4911" w:type="dxa"/>
            <w:tcBorders>
              <w:top w:val="single" w:sz="4" w:space="0" w:color="auto"/>
              <w:left w:val="single" w:sz="4" w:space="0" w:color="auto"/>
              <w:bottom w:val="single" w:sz="4" w:space="0" w:color="auto"/>
              <w:right w:val="single" w:sz="4" w:space="0" w:color="auto"/>
            </w:tcBorders>
            <w:vAlign w:val="center"/>
            <w:hideMark/>
          </w:tcPr>
          <w:p w14:paraId="456F083F" w14:textId="27E8919E" w:rsidR="00E54EB7" w:rsidRPr="00DF2599" w:rsidRDefault="00E54EB7" w:rsidP="00BF075E">
            <w:pPr>
              <w:jc w:val="left"/>
              <w:rPr>
                <w:rFonts w:asciiTheme="minorHAnsi" w:hAnsiTheme="minorHAnsi" w:cstheme="minorHAnsi"/>
                <w:sz w:val="22"/>
                <w:szCs w:val="22"/>
              </w:rPr>
            </w:pPr>
            <w:r w:rsidRPr="00DF2599">
              <w:rPr>
                <w:rFonts w:asciiTheme="minorHAnsi" w:hAnsiTheme="minorHAnsi" w:cstheme="minorHAnsi"/>
                <w:iCs/>
                <w:sz w:val="22"/>
                <w:szCs w:val="22"/>
                <w:highlight w:val="yellow"/>
              </w:rPr>
              <w:t>[</w:t>
            </w:r>
            <w:r w:rsidR="00091505">
              <w:rPr>
                <w:rFonts w:asciiTheme="minorHAnsi" w:hAnsiTheme="minorHAnsi" w:cstheme="minorHAnsi"/>
                <w:iCs/>
                <w:sz w:val="22"/>
                <w:szCs w:val="22"/>
              </w:rPr>
              <w:t>200</w:t>
            </w:r>
            <w:r w:rsidRPr="00DF2599">
              <w:rPr>
                <w:rFonts w:asciiTheme="minorHAnsi" w:hAnsiTheme="minorHAnsi" w:cstheme="minorHAnsi"/>
                <w:iCs/>
                <w:sz w:val="22"/>
                <w:szCs w:val="22"/>
              </w:rPr>
              <w:t>] euros</w:t>
            </w:r>
            <w:r w:rsidRPr="00DF2599">
              <w:rPr>
                <w:rFonts w:asciiTheme="minorHAnsi" w:hAnsiTheme="minorHAnsi" w:cstheme="minorHAnsi"/>
                <w:sz w:val="22"/>
                <w:szCs w:val="22"/>
              </w:rPr>
              <w:t xml:space="preserve">, </w:t>
            </w:r>
            <w:r w:rsidRPr="00DF2599">
              <w:rPr>
                <w:rFonts w:asciiTheme="minorHAnsi" w:hAnsiTheme="minorHAnsi" w:cstheme="minorHAnsi"/>
                <w:iCs/>
                <w:sz w:val="22"/>
                <w:szCs w:val="22"/>
              </w:rPr>
              <w:t>par heure de dépassement est appliquée</w:t>
            </w:r>
          </w:p>
        </w:tc>
      </w:tr>
      <w:tr w:rsidR="00960CCA" w:rsidRPr="00DF2599" w14:paraId="05BF124B" w14:textId="77777777" w:rsidTr="008A7D33">
        <w:tc>
          <w:tcPr>
            <w:tcW w:w="3397" w:type="dxa"/>
            <w:tcBorders>
              <w:top w:val="single" w:sz="4" w:space="0" w:color="auto"/>
              <w:left w:val="single" w:sz="4" w:space="0" w:color="auto"/>
              <w:bottom w:val="single" w:sz="4" w:space="0" w:color="auto"/>
              <w:right w:val="single" w:sz="4" w:space="0" w:color="auto"/>
            </w:tcBorders>
            <w:vAlign w:val="center"/>
          </w:tcPr>
          <w:p w14:paraId="34F246FC" w14:textId="6BAB936E" w:rsidR="00960CCA" w:rsidRPr="00DF2599" w:rsidRDefault="00960CCA" w:rsidP="00BF075E">
            <w:pPr>
              <w:jc w:val="left"/>
              <w:rPr>
                <w:rFonts w:cstheme="minorHAnsi"/>
              </w:rPr>
            </w:pPr>
            <w:r w:rsidRPr="00DF2599">
              <w:rPr>
                <w:rFonts w:asciiTheme="minorHAnsi" w:hAnsiTheme="minorHAnsi" w:cstheme="minorHAnsi"/>
                <w:sz w:val="22"/>
                <w:szCs w:val="22"/>
              </w:rPr>
              <w:t xml:space="preserve">Délai de mise en œuvre d’une </w:t>
            </w:r>
            <w:r w:rsidRPr="00F84B0D">
              <w:rPr>
                <w:rFonts w:asciiTheme="minorHAnsi" w:hAnsiTheme="minorHAnsi" w:cstheme="minorHAnsi"/>
                <w:b/>
                <w:bCs/>
                <w:sz w:val="22"/>
                <w:szCs w:val="22"/>
              </w:rPr>
              <w:t>correction définitive</w:t>
            </w:r>
            <w:r>
              <w:rPr>
                <w:rFonts w:asciiTheme="minorHAnsi" w:hAnsiTheme="minorHAnsi" w:cstheme="minorHAnsi"/>
                <w:sz w:val="22"/>
                <w:szCs w:val="22"/>
              </w:rPr>
              <w:t xml:space="preserve"> </w:t>
            </w:r>
            <w:r w:rsidRPr="00DF2599">
              <w:rPr>
                <w:rFonts w:asciiTheme="minorHAnsi" w:hAnsiTheme="minorHAnsi" w:cstheme="minorHAnsi"/>
                <w:sz w:val="22"/>
                <w:szCs w:val="22"/>
              </w:rPr>
              <w:t>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Bloquant</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P1)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tcPr>
          <w:p w14:paraId="4D9A077D" w14:textId="12402AD5" w:rsidR="00960CCA" w:rsidRPr="000366DF" w:rsidRDefault="00484E49" w:rsidP="00BF075E">
            <w:pPr>
              <w:jc w:val="left"/>
              <w:rPr>
                <w:rFonts w:cstheme="minorHAnsi"/>
                <w:highlight w:val="cyan"/>
              </w:rPr>
            </w:pPr>
            <w:r w:rsidRPr="000366DF">
              <w:rPr>
                <w:rFonts w:asciiTheme="minorHAnsi" w:hAnsiTheme="minorHAnsi" w:cstheme="minorHAnsi"/>
                <w:sz w:val="22"/>
                <w:szCs w:val="22"/>
                <w:highlight w:val="cyan"/>
              </w:rPr>
              <w:t>2 jours</w:t>
            </w:r>
          </w:p>
        </w:tc>
        <w:tc>
          <w:tcPr>
            <w:tcW w:w="4911" w:type="dxa"/>
            <w:tcBorders>
              <w:top w:val="single" w:sz="4" w:space="0" w:color="auto"/>
              <w:left w:val="single" w:sz="4" w:space="0" w:color="auto"/>
              <w:bottom w:val="single" w:sz="4" w:space="0" w:color="auto"/>
              <w:right w:val="single" w:sz="4" w:space="0" w:color="auto"/>
            </w:tcBorders>
            <w:vAlign w:val="center"/>
          </w:tcPr>
          <w:p w14:paraId="291E2D5D" w14:textId="17D3802A" w:rsidR="00960CCA" w:rsidRPr="00DF2599" w:rsidRDefault="00960CCA" w:rsidP="00BF075E">
            <w:pPr>
              <w:jc w:val="left"/>
              <w:rPr>
                <w:rFonts w:cstheme="minorHAnsi"/>
                <w:iCs/>
                <w:highlight w:val="yellow"/>
              </w:rPr>
            </w:pPr>
            <w:r w:rsidRPr="00DF2599">
              <w:rPr>
                <w:rFonts w:asciiTheme="minorHAnsi" w:hAnsiTheme="minorHAnsi" w:cstheme="minorHAnsi"/>
                <w:iCs/>
                <w:sz w:val="22"/>
                <w:szCs w:val="22"/>
                <w:highlight w:val="yellow"/>
              </w:rPr>
              <w:t>[</w:t>
            </w:r>
            <w:r w:rsidR="00091505">
              <w:rPr>
                <w:rFonts w:asciiTheme="minorHAnsi" w:hAnsiTheme="minorHAnsi" w:cstheme="minorHAnsi"/>
                <w:iCs/>
                <w:sz w:val="22"/>
                <w:szCs w:val="22"/>
              </w:rPr>
              <w:t>150</w:t>
            </w:r>
            <w:r w:rsidRPr="00DF2599">
              <w:rPr>
                <w:rFonts w:asciiTheme="minorHAnsi" w:hAnsiTheme="minorHAnsi" w:cstheme="minorHAnsi"/>
                <w:iCs/>
                <w:sz w:val="22"/>
                <w:szCs w:val="22"/>
              </w:rPr>
              <w:t>] euros</w:t>
            </w:r>
            <w:r w:rsidRPr="00DF2599">
              <w:rPr>
                <w:rFonts w:asciiTheme="minorHAnsi" w:hAnsiTheme="minorHAnsi" w:cstheme="minorHAnsi"/>
                <w:sz w:val="22"/>
                <w:szCs w:val="22"/>
              </w:rPr>
              <w:t xml:space="preserve">, </w:t>
            </w:r>
            <w:r w:rsidRPr="00DF2599">
              <w:rPr>
                <w:rFonts w:asciiTheme="minorHAnsi" w:hAnsiTheme="minorHAnsi" w:cstheme="minorHAnsi"/>
                <w:iCs/>
                <w:sz w:val="22"/>
                <w:szCs w:val="22"/>
              </w:rPr>
              <w:t>par heure de dépassement est appliquée</w:t>
            </w:r>
          </w:p>
        </w:tc>
      </w:tr>
      <w:tr w:rsidR="00960CCA" w:rsidRPr="00DF2599" w14:paraId="7C8F68A1" w14:textId="77777777" w:rsidTr="00484E49">
        <w:tc>
          <w:tcPr>
            <w:tcW w:w="3397" w:type="dxa"/>
            <w:tcBorders>
              <w:top w:val="single" w:sz="4" w:space="0" w:color="auto"/>
              <w:left w:val="single" w:sz="4" w:space="0" w:color="auto"/>
              <w:bottom w:val="single" w:sz="4" w:space="0" w:color="auto"/>
              <w:right w:val="single" w:sz="4" w:space="0" w:color="auto"/>
            </w:tcBorders>
            <w:vAlign w:val="center"/>
            <w:hideMark/>
          </w:tcPr>
          <w:p w14:paraId="1993AD10" w14:textId="36BC5C06" w:rsidR="00960CCA" w:rsidRPr="00DF2599" w:rsidRDefault="00960CCA" w:rsidP="00BF075E">
            <w:pPr>
              <w:jc w:val="left"/>
              <w:rPr>
                <w:rFonts w:asciiTheme="minorHAnsi" w:hAnsiTheme="minorHAnsi" w:cstheme="minorHAnsi"/>
                <w:sz w:val="22"/>
                <w:szCs w:val="22"/>
              </w:rPr>
            </w:pPr>
            <w:r w:rsidRPr="00DF2599">
              <w:rPr>
                <w:rFonts w:asciiTheme="minorHAnsi" w:hAnsiTheme="minorHAnsi" w:cstheme="minorHAnsi"/>
                <w:sz w:val="22"/>
                <w:szCs w:val="22"/>
              </w:rPr>
              <w:t xml:space="preserve">Délai de mise en œuvre d’une solution de </w:t>
            </w:r>
            <w:r w:rsidRPr="00F84B0D">
              <w:rPr>
                <w:rFonts w:asciiTheme="minorHAnsi" w:hAnsiTheme="minorHAnsi" w:cstheme="minorHAnsi"/>
                <w:b/>
                <w:bCs/>
                <w:sz w:val="22"/>
                <w:szCs w:val="22"/>
              </w:rPr>
              <w:t>contournement</w:t>
            </w:r>
            <w:r w:rsidRPr="00DF2599">
              <w:rPr>
                <w:rFonts w:asciiTheme="minorHAnsi" w:hAnsiTheme="minorHAnsi" w:cstheme="minorHAnsi"/>
                <w:sz w:val="22"/>
                <w:szCs w:val="22"/>
              </w:rPr>
              <w:t xml:space="preserve"> 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Majeur</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P2) à compter de la notification</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2F6A2" w14:textId="4A04ABD5" w:rsidR="00960CCA" w:rsidRPr="000366DF" w:rsidRDefault="00484E49" w:rsidP="00BF075E">
            <w:pPr>
              <w:jc w:val="left"/>
              <w:rPr>
                <w:rFonts w:asciiTheme="minorHAnsi" w:hAnsiTheme="minorHAnsi" w:cstheme="minorHAnsi"/>
                <w:sz w:val="22"/>
                <w:szCs w:val="22"/>
                <w:highlight w:val="cyan"/>
              </w:rPr>
            </w:pPr>
            <w:r w:rsidRPr="000366DF">
              <w:rPr>
                <w:rFonts w:asciiTheme="minorHAnsi" w:hAnsiTheme="minorHAnsi" w:cstheme="minorHAnsi"/>
                <w:sz w:val="22"/>
                <w:szCs w:val="22"/>
                <w:highlight w:val="cyan"/>
              </w:rPr>
              <w:t>2</w:t>
            </w:r>
            <w:r w:rsidR="00BF075E" w:rsidRPr="000366DF">
              <w:rPr>
                <w:rFonts w:asciiTheme="minorHAnsi" w:hAnsiTheme="minorHAnsi" w:cstheme="minorHAnsi"/>
                <w:sz w:val="22"/>
                <w:szCs w:val="22"/>
                <w:highlight w:val="cyan"/>
              </w:rPr>
              <w:t xml:space="preserve"> </w:t>
            </w:r>
            <w:r w:rsidR="00960CCA" w:rsidRPr="000366DF">
              <w:rPr>
                <w:rFonts w:asciiTheme="minorHAnsi" w:hAnsiTheme="minorHAnsi" w:cstheme="minorHAnsi"/>
                <w:sz w:val="22"/>
                <w:szCs w:val="22"/>
                <w:highlight w:val="cyan"/>
              </w:rPr>
              <w:t>jour</w:t>
            </w:r>
            <w:r w:rsidRPr="000366DF">
              <w:rPr>
                <w:rFonts w:asciiTheme="minorHAnsi" w:hAnsiTheme="minorHAnsi" w:cstheme="minorHAnsi"/>
                <w:sz w:val="22"/>
                <w:szCs w:val="22"/>
                <w:highlight w:val="cyan"/>
              </w:rPr>
              <w:t>s</w:t>
            </w:r>
          </w:p>
        </w:tc>
        <w:tc>
          <w:tcPr>
            <w:tcW w:w="4911" w:type="dxa"/>
            <w:tcBorders>
              <w:top w:val="single" w:sz="4" w:space="0" w:color="auto"/>
              <w:left w:val="single" w:sz="4" w:space="0" w:color="auto"/>
              <w:bottom w:val="single" w:sz="4" w:space="0" w:color="auto"/>
              <w:right w:val="single" w:sz="4" w:space="0" w:color="auto"/>
            </w:tcBorders>
            <w:vAlign w:val="center"/>
            <w:hideMark/>
          </w:tcPr>
          <w:p w14:paraId="1649B1FE" w14:textId="7B5E1615" w:rsidR="00960CCA" w:rsidRDefault="00960CCA" w:rsidP="00BF075E">
            <w:pPr>
              <w:jc w:val="left"/>
              <w:rPr>
                <w:rFonts w:asciiTheme="minorHAnsi" w:hAnsiTheme="minorHAnsi" w:cstheme="minorHAnsi"/>
                <w:iCs/>
                <w:sz w:val="22"/>
                <w:szCs w:val="22"/>
              </w:rPr>
            </w:pPr>
            <w:r w:rsidRPr="00DF2599">
              <w:rPr>
                <w:rFonts w:asciiTheme="minorHAnsi" w:hAnsiTheme="minorHAnsi" w:cstheme="minorHAnsi"/>
                <w:iCs/>
                <w:sz w:val="22"/>
                <w:szCs w:val="22"/>
                <w:highlight w:val="yellow"/>
              </w:rPr>
              <w:t>[</w:t>
            </w:r>
            <w:r w:rsidR="00091505">
              <w:rPr>
                <w:rFonts w:asciiTheme="minorHAnsi" w:hAnsiTheme="minorHAnsi" w:cstheme="minorHAnsi"/>
                <w:iCs/>
                <w:sz w:val="22"/>
                <w:szCs w:val="22"/>
              </w:rPr>
              <w:t>100</w:t>
            </w:r>
            <w:r w:rsidRPr="00DF2599">
              <w:rPr>
                <w:rFonts w:asciiTheme="minorHAnsi" w:hAnsiTheme="minorHAnsi" w:cstheme="minorHAnsi"/>
                <w:iCs/>
                <w:sz w:val="22"/>
                <w:szCs w:val="22"/>
              </w:rPr>
              <w:t>] euros</w:t>
            </w:r>
            <w:r w:rsidRPr="00DF2599">
              <w:rPr>
                <w:rFonts w:asciiTheme="minorHAnsi" w:hAnsiTheme="minorHAnsi" w:cstheme="minorHAnsi"/>
                <w:sz w:val="22"/>
                <w:szCs w:val="22"/>
              </w:rPr>
              <w:t xml:space="preserve">, </w:t>
            </w:r>
            <w:r w:rsidRPr="00DF2599">
              <w:rPr>
                <w:rFonts w:asciiTheme="minorHAnsi" w:hAnsiTheme="minorHAnsi" w:cstheme="minorHAnsi"/>
                <w:iCs/>
                <w:sz w:val="22"/>
                <w:szCs w:val="22"/>
              </w:rPr>
              <w:t>par ½ journée de dépassement est appliquée</w:t>
            </w:r>
          </w:p>
          <w:p w14:paraId="7E2C0F5D" w14:textId="77777777" w:rsidR="000A0326" w:rsidRDefault="000A0326" w:rsidP="00BF075E">
            <w:pPr>
              <w:jc w:val="left"/>
              <w:rPr>
                <w:rFonts w:asciiTheme="minorHAnsi" w:hAnsiTheme="minorHAnsi" w:cstheme="minorHAnsi"/>
                <w:iCs/>
                <w:sz w:val="22"/>
                <w:szCs w:val="22"/>
              </w:rPr>
            </w:pPr>
          </w:p>
          <w:p w14:paraId="5C9C8B0D" w14:textId="4E83F126" w:rsidR="000A0326" w:rsidRPr="00DF2599" w:rsidRDefault="000A0326" w:rsidP="00BF075E">
            <w:pPr>
              <w:jc w:val="left"/>
              <w:rPr>
                <w:rFonts w:asciiTheme="minorHAnsi" w:hAnsiTheme="minorHAnsi" w:cstheme="minorHAnsi"/>
                <w:sz w:val="22"/>
                <w:szCs w:val="22"/>
              </w:rPr>
            </w:pPr>
          </w:p>
        </w:tc>
      </w:tr>
      <w:tr w:rsidR="000A0326" w:rsidRPr="00DF2599" w14:paraId="08C862ED" w14:textId="77777777" w:rsidTr="00484E49">
        <w:tc>
          <w:tcPr>
            <w:tcW w:w="3397" w:type="dxa"/>
            <w:tcBorders>
              <w:top w:val="single" w:sz="4" w:space="0" w:color="auto"/>
              <w:left w:val="single" w:sz="4" w:space="0" w:color="auto"/>
              <w:bottom w:val="single" w:sz="4" w:space="0" w:color="auto"/>
              <w:right w:val="single" w:sz="4" w:space="0" w:color="auto"/>
            </w:tcBorders>
            <w:vAlign w:val="center"/>
          </w:tcPr>
          <w:p w14:paraId="37568CE3" w14:textId="266278BE" w:rsidR="000A0326" w:rsidRPr="00DF2599" w:rsidRDefault="000A0326" w:rsidP="00BF075E">
            <w:pPr>
              <w:jc w:val="left"/>
              <w:rPr>
                <w:rFonts w:cstheme="minorHAnsi"/>
              </w:rPr>
            </w:pPr>
            <w:r w:rsidRPr="00DF2599">
              <w:rPr>
                <w:rFonts w:asciiTheme="minorHAnsi" w:hAnsiTheme="minorHAnsi" w:cstheme="minorHAnsi"/>
                <w:sz w:val="22"/>
                <w:szCs w:val="22"/>
              </w:rPr>
              <w:t xml:space="preserve">Délai de mise en œuvre d’une </w:t>
            </w:r>
            <w:r w:rsidRPr="00F84B0D">
              <w:rPr>
                <w:rFonts w:asciiTheme="minorHAnsi" w:hAnsiTheme="minorHAnsi" w:cstheme="minorHAnsi"/>
                <w:b/>
                <w:bCs/>
                <w:sz w:val="22"/>
                <w:szCs w:val="22"/>
              </w:rPr>
              <w:t>correction définitive</w:t>
            </w:r>
            <w:r>
              <w:rPr>
                <w:rFonts w:asciiTheme="minorHAnsi" w:hAnsiTheme="minorHAnsi" w:cstheme="minorHAnsi"/>
                <w:sz w:val="22"/>
                <w:szCs w:val="22"/>
              </w:rPr>
              <w:t xml:space="preserve"> </w:t>
            </w:r>
            <w:r w:rsidRPr="00DF2599">
              <w:rPr>
                <w:rFonts w:asciiTheme="minorHAnsi" w:hAnsiTheme="minorHAnsi" w:cstheme="minorHAnsi"/>
                <w:sz w:val="22"/>
                <w:szCs w:val="22"/>
              </w:rPr>
              <w:t>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Majeur</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P2) à compter de la notification</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0E67A087" w14:textId="22A56D28" w:rsidR="000A0326" w:rsidRPr="000366DF" w:rsidRDefault="00484E49" w:rsidP="00BF075E">
            <w:pPr>
              <w:jc w:val="left"/>
              <w:rPr>
                <w:rFonts w:cstheme="minorHAnsi"/>
                <w:highlight w:val="cyan"/>
              </w:rPr>
            </w:pPr>
            <w:r w:rsidRPr="000366DF">
              <w:rPr>
                <w:rFonts w:asciiTheme="minorHAnsi" w:hAnsiTheme="minorHAnsi" w:cstheme="minorHAnsi"/>
                <w:sz w:val="22"/>
                <w:szCs w:val="22"/>
                <w:highlight w:val="cyan"/>
              </w:rPr>
              <w:t>5 jours</w:t>
            </w:r>
          </w:p>
        </w:tc>
        <w:tc>
          <w:tcPr>
            <w:tcW w:w="4911" w:type="dxa"/>
            <w:tcBorders>
              <w:top w:val="single" w:sz="4" w:space="0" w:color="auto"/>
              <w:left w:val="single" w:sz="4" w:space="0" w:color="auto"/>
              <w:bottom w:val="single" w:sz="4" w:space="0" w:color="auto"/>
              <w:right w:val="single" w:sz="4" w:space="0" w:color="auto"/>
            </w:tcBorders>
            <w:vAlign w:val="center"/>
          </w:tcPr>
          <w:p w14:paraId="38860707" w14:textId="3C8CCF73" w:rsidR="000A0326" w:rsidRPr="00DF2599" w:rsidRDefault="00091505" w:rsidP="00BF075E">
            <w:pPr>
              <w:jc w:val="left"/>
              <w:rPr>
                <w:rFonts w:cstheme="minorHAnsi"/>
                <w:iCs/>
                <w:highlight w:val="yellow"/>
              </w:rPr>
            </w:pPr>
            <w:r>
              <w:rPr>
                <w:rFonts w:asciiTheme="minorHAnsi" w:hAnsiTheme="minorHAnsi" w:cstheme="minorHAnsi"/>
                <w:iCs/>
                <w:sz w:val="22"/>
                <w:szCs w:val="22"/>
              </w:rPr>
              <w:t>(100)</w:t>
            </w:r>
            <w:r w:rsidRPr="00DF2599">
              <w:rPr>
                <w:rFonts w:asciiTheme="minorHAnsi" w:hAnsiTheme="minorHAnsi" w:cstheme="minorHAnsi"/>
                <w:iCs/>
                <w:sz w:val="22"/>
                <w:szCs w:val="22"/>
              </w:rPr>
              <w:t xml:space="preserve"> euros</w:t>
            </w:r>
            <w:r w:rsidR="000A0326" w:rsidRPr="00DF2599">
              <w:rPr>
                <w:rFonts w:asciiTheme="minorHAnsi" w:hAnsiTheme="minorHAnsi" w:cstheme="minorHAnsi"/>
                <w:sz w:val="22"/>
                <w:szCs w:val="22"/>
              </w:rPr>
              <w:t xml:space="preserve">, </w:t>
            </w:r>
            <w:r w:rsidR="000A0326" w:rsidRPr="00DF2599">
              <w:rPr>
                <w:rFonts w:asciiTheme="minorHAnsi" w:hAnsiTheme="minorHAnsi" w:cstheme="minorHAnsi"/>
                <w:iCs/>
                <w:sz w:val="22"/>
                <w:szCs w:val="22"/>
              </w:rPr>
              <w:t xml:space="preserve">par </w:t>
            </w:r>
            <w:r>
              <w:rPr>
                <w:rFonts w:asciiTheme="minorHAnsi" w:hAnsiTheme="minorHAnsi" w:cstheme="minorHAnsi"/>
                <w:iCs/>
                <w:sz w:val="22"/>
                <w:szCs w:val="22"/>
              </w:rPr>
              <w:t>JOUR</w:t>
            </w:r>
            <w:r w:rsidR="000A0326" w:rsidRPr="00DF2599">
              <w:rPr>
                <w:rFonts w:asciiTheme="minorHAnsi" w:hAnsiTheme="minorHAnsi" w:cstheme="minorHAnsi"/>
                <w:iCs/>
                <w:sz w:val="22"/>
                <w:szCs w:val="22"/>
              </w:rPr>
              <w:t xml:space="preserve"> de dépassement est appliquée</w:t>
            </w:r>
          </w:p>
        </w:tc>
      </w:tr>
      <w:tr w:rsidR="000A0326" w:rsidRPr="00DF2599" w14:paraId="16F8B16D" w14:textId="77777777" w:rsidTr="00484E49">
        <w:tc>
          <w:tcPr>
            <w:tcW w:w="3397" w:type="dxa"/>
            <w:tcBorders>
              <w:top w:val="single" w:sz="4" w:space="0" w:color="auto"/>
              <w:left w:val="single" w:sz="4" w:space="0" w:color="auto"/>
              <w:bottom w:val="single" w:sz="4" w:space="0" w:color="auto"/>
              <w:right w:val="single" w:sz="4" w:space="0" w:color="auto"/>
            </w:tcBorders>
            <w:vAlign w:val="center"/>
            <w:hideMark/>
          </w:tcPr>
          <w:p w14:paraId="4048AEAA" w14:textId="75739DED" w:rsidR="000A0326" w:rsidRPr="00DF2599" w:rsidRDefault="000A0326" w:rsidP="00BF075E">
            <w:pPr>
              <w:jc w:val="left"/>
              <w:rPr>
                <w:rFonts w:asciiTheme="minorHAnsi" w:hAnsiTheme="minorHAnsi" w:cstheme="minorHAnsi"/>
                <w:sz w:val="22"/>
                <w:szCs w:val="22"/>
              </w:rPr>
            </w:pPr>
            <w:r w:rsidRPr="00DF2599">
              <w:rPr>
                <w:rFonts w:asciiTheme="minorHAnsi" w:hAnsiTheme="minorHAnsi" w:cstheme="minorHAnsi"/>
                <w:sz w:val="22"/>
                <w:szCs w:val="22"/>
              </w:rPr>
              <w:t xml:space="preserve">Délai de mise en œuvre d’une solution de </w:t>
            </w:r>
            <w:r w:rsidRPr="00F84B0D">
              <w:rPr>
                <w:rFonts w:asciiTheme="minorHAnsi" w:hAnsiTheme="minorHAnsi" w:cstheme="minorHAnsi"/>
                <w:b/>
                <w:bCs/>
                <w:sz w:val="22"/>
                <w:szCs w:val="22"/>
              </w:rPr>
              <w:t>contournement</w:t>
            </w:r>
            <w:r w:rsidRPr="00DF2599">
              <w:rPr>
                <w:rFonts w:asciiTheme="minorHAnsi" w:hAnsiTheme="minorHAnsi" w:cstheme="minorHAnsi"/>
                <w:sz w:val="22"/>
                <w:szCs w:val="22"/>
              </w:rPr>
              <w:t xml:space="preserve"> 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Mineur</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P3) à compter de la notification</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183D4" w14:textId="168B9FD2" w:rsidR="000A0326" w:rsidRPr="000366DF" w:rsidRDefault="00484E49" w:rsidP="00BF075E">
            <w:pPr>
              <w:jc w:val="left"/>
              <w:rPr>
                <w:rFonts w:asciiTheme="minorHAnsi" w:hAnsiTheme="minorHAnsi" w:cstheme="minorHAnsi"/>
                <w:sz w:val="22"/>
                <w:szCs w:val="22"/>
                <w:highlight w:val="cyan"/>
              </w:rPr>
            </w:pPr>
            <w:r w:rsidRPr="000366DF">
              <w:rPr>
                <w:rFonts w:asciiTheme="minorHAnsi" w:hAnsiTheme="minorHAnsi" w:cstheme="minorHAnsi"/>
                <w:sz w:val="22"/>
                <w:szCs w:val="22"/>
                <w:highlight w:val="cyan"/>
              </w:rPr>
              <w:t>5</w:t>
            </w:r>
            <w:r w:rsidR="000A0326" w:rsidRPr="000366DF">
              <w:rPr>
                <w:rFonts w:asciiTheme="minorHAnsi" w:hAnsiTheme="minorHAnsi" w:cstheme="minorHAnsi"/>
                <w:sz w:val="22"/>
                <w:szCs w:val="22"/>
                <w:highlight w:val="cyan"/>
              </w:rPr>
              <w:t xml:space="preserve"> jours ouvrés</w:t>
            </w:r>
          </w:p>
        </w:tc>
        <w:tc>
          <w:tcPr>
            <w:tcW w:w="4911" w:type="dxa"/>
            <w:tcBorders>
              <w:top w:val="single" w:sz="4" w:space="0" w:color="auto"/>
              <w:left w:val="single" w:sz="4" w:space="0" w:color="auto"/>
              <w:bottom w:val="single" w:sz="4" w:space="0" w:color="auto"/>
              <w:right w:val="single" w:sz="4" w:space="0" w:color="auto"/>
            </w:tcBorders>
            <w:vAlign w:val="center"/>
            <w:hideMark/>
          </w:tcPr>
          <w:p w14:paraId="1B0B2E37" w14:textId="7B94D59A" w:rsidR="000A0326" w:rsidRPr="00DF2599" w:rsidRDefault="000A0326" w:rsidP="00BF075E">
            <w:pPr>
              <w:jc w:val="left"/>
              <w:rPr>
                <w:rFonts w:asciiTheme="minorHAnsi" w:hAnsiTheme="minorHAnsi" w:cstheme="minorHAnsi"/>
                <w:sz w:val="22"/>
                <w:szCs w:val="22"/>
              </w:rPr>
            </w:pPr>
            <w:r w:rsidRPr="00DF2599">
              <w:rPr>
                <w:rFonts w:asciiTheme="minorHAnsi" w:hAnsiTheme="minorHAnsi" w:cstheme="minorHAnsi"/>
                <w:iCs/>
                <w:sz w:val="22"/>
                <w:szCs w:val="22"/>
                <w:highlight w:val="yellow"/>
              </w:rPr>
              <w:t>[</w:t>
            </w:r>
            <w:r w:rsidR="00091505">
              <w:rPr>
                <w:rFonts w:asciiTheme="minorHAnsi" w:hAnsiTheme="minorHAnsi" w:cstheme="minorHAnsi"/>
                <w:iCs/>
                <w:sz w:val="22"/>
                <w:szCs w:val="22"/>
              </w:rPr>
              <w:t>50</w:t>
            </w:r>
            <w:r w:rsidRPr="00DF2599">
              <w:rPr>
                <w:rFonts w:asciiTheme="minorHAnsi" w:hAnsiTheme="minorHAnsi" w:cstheme="minorHAnsi"/>
                <w:iCs/>
                <w:sz w:val="22"/>
                <w:szCs w:val="22"/>
              </w:rPr>
              <w:t>] euros</w:t>
            </w:r>
            <w:r w:rsidRPr="00DF2599">
              <w:rPr>
                <w:rFonts w:asciiTheme="minorHAnsi" w:hAnsiTheme="minorHAnsi" w:cstheme="minorHAnsi"/>
                <w:sz w:val="22"/>
                <w:szCs w:val="22"/>
              </w:rPr>
              <w:t xml:space="preserve">, </w:t>
            </w:r>
            <w:r w:rsidRPr="00DF2599">
              <w:rPr>
                <w:rFonts w:asciiTheme="minorHAnsi" w:hAnsiTheme="minorHAnsi" w:cstheme="minorHAnsi"/>
                <w:iCs/>
                <w:sz w:val="22"/>
                <w:szCs w:val="22"/>
              </w:rPr>
              <w:t xml:space="preserve">par </w:t>
            </w:r>
            <w:r w:rsidRPr="00DF2599">
              <w:rPr>
                <w:rFonts w:asciiTheme="minorHAnsi" w:hAnsiTheme="minorHAnsi" w:cstheme="minorHAnsi"/>
                <w:iCs/>
                <w:sz w:val="22"/>
                <w:szCs w:val="22"/>
                <w:highlight w:val="yellow"/>
              </w:rPr>
              <w:t>jour</w:t>
            </w:r>
            <w:r w:rsidRPr="00DF2599">
              <w:rPr>
                <w:rFonts w:asciiTheme="minorHAnsi" w:hAnsiTheme="minorHAnsi" w:cstheme="minorHAnsi"/>
                <w:iCs/>
                <w:sz w:val="22"/>
                <w:szCs w:val="22"/>
              </w:rPr>
              <w:t xml:space="preserve"> de dépassement est appliquée</w:t>
            </w:r>
          </w:p>
        </w:tc>
      </w:tr>
      <w:tr w:rsidR="00AB2BB1" w:rsidRPr="00DF2599" w14:paraId="4C6F66D3" w14:textId="77777777" w:rsidTr="008A7D33">
        <w:tc>
          <w:tcPr>
            <w:tcW w:w="3397" w:type="dxa"/>
            <w:tcBorders>
              <w:top w:val="single" w:sz="4" w:space="0" w:color="auto"/>
              <w:left w:val="single" w:sz="4" w:space="0" w:color="auto"/>
              <w:bottom w:val="single" w:sz="4" w:space="0" w:color="auto"/>
              <w:right w:val="single" w:sz="4" w:space="0" w:color="auto"/>
            </w:tcBorders>
            <w:vAlign w:val="center"/>
          </w:tcPr>
          <w:p w14:paraId="5C2459BC" w14:textId="119231F5" w:rsidR="00AB2BB1" w:rsidRPr="00DF2599" w:rsidRDefault="00AB2BB1" w:rsidP="00BF075E">
            <w:pPr>
              <w:jc w:val="left"/>
              <w:rPr>
                <w:rFonts w:cstheme="minorHAnsi"/>
              </w:rPr>
            </w:pPr>
            <w:r w:rsidRPr="00DF2599">
              <w:rPr>
                <w:rFonts w:asciiTheme="minorHAnsi" w:hAnsiTheme="minorHAnsi" w:cstheme="minorHAnsi"/>
                <w:sz w:val="22"/>
                <w:szCs w:val="22"/>
              </w:rPr>
              <w:t xml:space="preserve">Délai de mise en œuvre d’une </w:t>
            </w:r>
            <w:r w:rsidRPr="00F84B0D">
              <w:rPr>
                <w:rFonts w:asciiTheme="minorHAnsi" w:hAnsiTheme="minorHAnsi" w:cstheme="minorHAnsi"/>
                <w:b/>
                <w:bCs/>
                <w:sz w:val="22"/>
                <w:szCs w:val="22"/>
              </w:rPr>
              <w:t>correction définitive</w:t>
            </w:r>
            <w:r>
              <w:rPr>
                <w:rFonts w:asciiTheme="minorHAnsi" w:hAnsiTheme="minorHAnsi" w:cstheme="minorHAnsi"/>
                <w:sz w:val="22"/>
                <w:szCs w:val="22"/>
              </w:rPr>
              <w:t xml:space="preserve"> </w:t>
            </w:r>
            <w:r w:rsidRPr="00DF2599">
              <w:rPr>
                <w:rFonts w:asciiTheme="minorHAnsi" w:hAnsiTheme="minorHAnsi" w:cstheme="minorHAnsi"/>
                <w:sz w:val="22"/>
                <w:szCs w:val="22"/>
              </w:rPr>
              <w:t>pour un</w:t>
            </w:r>
            <w:r>
              <w:rPr>
                <w:rFonts w:asciiTheme="minorHAnsi" w:hAnsiTheme="minorHAnsi" w:cstheme="minorHAnsi"/>
                <w:sz w:val="22"/>
                <w:szCs w:val="22"/>
              </w:rPr>
              <w:t>e</w:t>
            </w:r>
            <w:r w:rsidRPr="00DF2599">
              <w:rPr>
                <w:rFonts w:asciiTheme="minorHAnsi" w:hAnsiTheme="minorHAnsi" w:cstheme="minorHAnsi"/>
                <w:sz w:val="22"/>
                <w:szCs w:val="22"/>
              </w:rPr>
              <w:t xml:space="preserve"> </w:t>
            </w:r>
            <w:r>
              <w:rPr>
                <w:rFonts w:asciiTheme="minorHAnsi" w:hAnsiTheme="minorHAnsi" w:cstheme="minorHAnsi"/>
                <w:sz w:val="22"/>
                <w:szCs w:val="22"/>
              </w:rPr>
              <w:t>Anomalie</w:t>
            </w:r>
            <w:r w:rsidRPr="00DF2599">
              <w:rPr>
                <w:rFonts w:asciiTheme="minorHAnsi" w:hAnsiTheme="minorHAnsi" w:cstheme="minorHAnsi"/>
                <w:sz w:val="22"/>
                <w:szCs w:val="22"/>
              </w:rPr>
              <w:t xml:space="preserve"> </w:t>
            </w:r>
            <w:r>
              <w:rPr>
                <w:rFonts w:asciiTheme="minorHAnsi" w:hAnsiTheme="minorHAnsi" w:cstheme="minorHAnsi"/>
                <w:sz w:val="22"/>
                <w:szCs w:val="22"/>
              </w:rPr>
              <w:t>Mineure</w:t>
            </w:r>
            <w:r w:rsidRPr="00DF2599">
              <w:rPr>
                <w:rFonts w:asciiTheme="minorHAnsi" w:hAnsiTheme="minorHAnsi" w:cstheme="minorHAnsi"/>
                <w:sz w:val="22"/>
                <w:szCs w:val="22"/>
              </w:rPr>
              <w:t xml:space="preserve"> (ou P</w:t>
            </w:r>
            <w:r>
              <w:rPr>
                <w:rFonts w:asciiTheme="minorHAnsi" w:hAnsiTheme="minorHAnsi" w:cstheme="minorHAnsi"/>
                <w:sz w:val="22"/>
                <w:szCs w:val="22"/>
              </w:rPr>
              <w:t>3</w:t>
            </w:r>
            <w:r w:rsidRPr="00DF2599">
              <w:rPr>
                <w:rFonts w:asciiTheme="minorHAnsi" w:hAnsiTheme="minorHAnsi" w:cstheme="minorHAnsi"/>
                <w:sz w:val="22"/>
                <w:szCs w:val="22"/>
              </w:rPr>
              <w:t>)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tcPr>
          <w:p w14:paraId="7993689F" w14:textId="27C8EC83" w:rsidR="00AB2BB1" w:rsidRPr="000366DF" w:rsidRDefault="003C2921" w:rsidP="00BF075E">
            <w:pPr>
              <w:jc w:val="left"/>
              <w:rPr>
                <w:rFonts w:cstheme="minorHAnsi"/>
                <w:highlight w:val="cyan"/>
              </w:rPr>
            </w:pPr>
            <w:r w:rsidRPr="000366DF">
              <w:rPr>
                <w:rFonts w:asciiTheme="minorHAnsi" w:hAnsiTheme="minorHAnsi" w:cstheme="minorHAnsi"/>
                <w:sz w:val="22"/>
                <w:szCs w:val="22"/>
                <w:highlight w:val="cyan"/>
              </w:rPr>
              <w:t xml:space="preserve">10 </w:t>
            </w:r>
            <w:r w:rsidR="00484E49" w:rsidRPr="000366DF">
              <w:rPr>
                <w:rFonts w:asciiTheme="minorHAnsi" w:hAnsiTheme="minorHAnsi" w:cstheme="minorHAnsi"/>
                <w:sz w:val="22"/>
                <w:szCs w:val="22"/>
                <w:highlight w:val="cyan"/>
              </w:rPr>
              <w:t>jours</w:t>
            </w:r>
          </w:p>
        </w:tc>
        <w:tc>
          <w:tcPr>
            <w:tcW w:w="4911" w:type="dxa"/>
            <w:tcBorders>
              <w:top w:val="single" w:sz="4" w:space="0" w:color="auto"/>
              <w:left w:val="single" w:sz="4" w:space="0" w:color="auto"/>
              <w:bottom w:val="single" w:sz="4" w:space="0" w:color="auto"/>
              <w:right w:val="single" w:sz="4" w:space="0" w:color="auto"/>
            </w:tcBorders>
            <w:vAlign w:val="center"/>
          </w:tcPr>
          <w:p w14:paraId="2721881C" w14:textId="188516EF" w:rsidR="00AB2BB1" w:rsidRPr="00DF2599" w:rsidRDefault="00091505" w:rsidP="00BF075E">
            <w:pPr>
              <w:jc w:val="left"/>
              <w:rPr>
                <w:rFonts w:cstheme="minorHAnsi"/>
                <w:iCs/>
                <w:highlight w:val="yellow"/>
              </w:rPr>
            </w:pPr>
            <w:r>
              <w:rPr>
                <w:rFonts w:asciiTheme="minorHAnsi" w:hAnsiTheme="minorHAnsi" w:cstheme="minorHAnsi"/>
                <w:iCs/>
                <w:sz w:val="22"/>
                <w:szCs w:val="22"/>
              </w:rPr>
              <w:t>50</w:t>
            </w:r>
            <w:r w:rsidRPr="00DF2599">
              <w:rPr>
                <w:rFonts w:asciiTheme="minorHAnsi" w:hAnsiTheme="minorHAnsi" w:cstheme="minorHAnsi"/>
                <w:iCs/>
                <w:sz w:val="22"/>
                <w:szCs w:val="22"/>
              </w:rPr>
              <w:t>] euros</w:t>
            </w:r>
            <w:r w:rsidRPr="00DF2599">
              <w:rPr>
                <w:rFonts w:asciiTheme="minorHAnsi" w:hAnsiTheme="minorHAnsi" w:cstheme="minorHAnsi"/>
                <w:sz w:val="22"/>
                <w:szCs w:val="22"/>
              </w:rPr>
              <w:t xml:space="preserve">, </w:t>
            </w:r>
            <w:r w:rsidRPr="00DF2599">
              <w:rPr>
                <w:rFonts w:asciiTheme="minorHAnsi" w:hAnsiTheme="minorHAnsi" w:cstheme="minorHAnsi"/>
                <w:iCs/>
                <w:sz w:val="22"/>
                <w:szCs w:val="22"/>
              </w:rPr>
              <w:t xml:space="preserve">par </w:t>
            </w:r>
            <w:r w:rsidRPr="00DF2599">
              <w:rPr>
                <w:rFonts w:asciiTheme="minorHAnsi" w:hAnsiTheme="minorHAnsi" w:cstheme="minorHAnsi"/>
                <w:iCs/>
                <w:sz w:val="22"/>
                <w:szCs w:val="22"/>
                <w:highlight w:val="yellow"/>
              </w:rPr>
              <w:t>jour</w:t>
            </w:r>
            <w:r w:rsidRPr="00DF2599">
              <w:rPr>
                <w:rFonts w:asciiTheme="minorHAnsi" w:hAnsiTheme="minorHAnsi" w:cstheme="minorHAnsi"/>
                <w:iCs/>
                <w:sz w:val="22"/>
                <w:szCs w:val="22"/>
              </w:rPr>
              <w:t xml:space="preserve"> de dépassement est appliquée</w:t>
            </w:r>
          </w:p>
        </w:tc>
      </w:tr>
    </w:tbl>
    <w:p w14:paraId="030244A2" w14:textId="77777777" w:rsidR="00600A64" w:rsidRDefault="00600A64" w:rsidP="00600A64">
      <w:pPr>
        <w:rPr>
          <w:rFonts w:cstheme="minorHAnsi"/>
        </w:rPr>
      </w:pPr>
    </w:p>
    <w:p w14:paraId="1846416B" w14:textId="77777777" w:rsidR="00F84B0D" w:rsidRPr="00DF2599" w:rsidRDefault="00F84B0D" w:rsidP="00F84B0D">
      <w:pPr>
        <w:keepNext/>
        <w:spacing w:line="276" w:lineRule="auto"/>
        <w:rPr>
          <w:rFonts w:cstheme="minorHAnsi"/>
          <w:bCs/>
        </w:rPr>
      </w:pPr>
      <w:r w:rsidRPr="00DF2599">
        <w:rPr>
          <w:rFonts w:cstheme="minorHAnsi"/>
          <w:bCs/>
        </w:rPr>
        <w:t>Toute heure ou jour commencé en dépassement d’un niveau de service est dû au titre des pénalités.</w:t>
      </w:r>
    </w:p>
    <w:p w14:paraId="228BCCB0" w14:textId="77777777" w:rsidR="00F84B0D" w:rsidRDefault="00F84B0D" w:rsidP="00600A64">
      <w:pPr>
        <w:rPr>
          <w:rFonts w:cstheme="minorHAnsi"/>
        </w:rPr>
      </w:pPr>
    </w:p>
    <w:p w14:paraId="59D029D8" w14:textId="127D8F91" w:rsidR="00AA6288" w:rsidRPr="003C2921" w:rsidRDefault="00AA6288" w:rsidP="00FB4DB0">
      <w:pPr>
        <w:pStyle w:val="Titre3"/>
        <w:rPr>
          <w:highlight w:val="cyan"/>
        </w:rPr>
      </w:pPr>
      <w:bookmarkStart w:id="26" w:name="_Toc235112574"/>
      <w:r w:rsidRPr="003C2921">
        <w:rPr>
          <w:highlight w:val="cyan"/>
        </w:rPr>
        <w:t xml:space="preserve">Taux de </w:t>
      </w:r>
      <w:r w:rsidR="008B7FE8" w:rsidRPr="003C2921">
        <w:rPr>
          <w:highlight w:val="cyan"/>
        </w:rPr>
        <w:t>D</w:t>
      </w:r>
      <w:r w:rsidRPr="003C2921">
        <w:rPr>
          <w:highlight w:val="cyan"/>
        </w:rPr>
        <w:t>isponibilité</w:t>
      </w:r>
      <w:bookmarkEnd w:id="26"/>
    </w:p>
    <w:p w14:paraId="4EA7129F" w14:textId="77777777" w:rsidR="00600A64" w:rsidRPr="00DF2599" w:rsidRDefault="00600A64" w:rsidP="00BA2E9D">
      <w:pPr>
        <w:pStyle w:val="Char"/>
        <w:numPr>
          <w:ilvl w:val="0"/>
          <w:numId w:val="0"/>
        </w:numPr>
      </w:pPr>
    </w:p>
    <w:p w14:paraId="471E500C" w14:textId="7FCF6555" w:rsidR="002C55DB" w:rsidRPr="00DF2599" w:rsidRDefault="002C55DB" w:rsidP="002C55DB">
      <w:pPr>
        <w:rPr>
          <w:rFonts w:eastAsia="Times New Roman" w:cstheme="minorHAnsi"/>
        </w:rPr>
      </w:pPr>
      <w:r w:rsidRPr="00DF2599">
        <w:rPr>
          <w:rFonts w:cstheme="minorHAnsi"/>
        </w:rPr>
        <w:t>Sauf mention spécifique, les indicateurs ci-dessous seront à calculer et restituer mensuellement.</w:t>
      </w:r>
    </w:p>
    <w:p w14:paraId="70F1B512" w14:textId="77777777" w:rsidR="002C55DB" w:rsidRPr="00DF2599" w:rsidRDefault="002C55DB" w:rsidP="002C55DB">
      <w:pPr>
        <w:rPr>
          <w:rFonts w:cstheme="minorHAnsi"/>
        </w:rPr>
      </w:pPr>
    </w:p>
    <w:tbl>
      <w:tblPr>
        <w:tblStyle w:val="Grilledutableau"/>
        <w:tblW w:w="9322" w:type="dxa"/>
        <w:tblInd w:w="0" w:type="dxa"/>
        <w:tblLayout w:type="fixed"/>
        <w:tblLook w:val="04A0" w:firstRow="1" w:lastRow="0" w:firstColumn="1" w:lastColumn="0" w:noHBand="0" w:noVBand="1"/>
      </w:tblPr>
      <w:tblGrid>
        <w:gridCol w:w="2518"/>
        <w:gridCol w:w="2302"/>
        <w:gridCol w:w="2801"/>
        <w:gridCol w:w="1701"/>
      </w:tblGrid>
      <w:tr w:rsidR="002C55DB" w:rsidRPr="00DF2599" w14:paraId="700D0DA1" w14:textId="77777777" w:rsidTr="002C55DB">
        <w:tc>
          <w:tcPr>
            <w:tcW w:w="932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BC7625" w14:textId="77777777" w:rsidR="002C55DB" w:rsidRPr="00DF2599" w:rsidRDefault="002C55DB">
            <w:pPr>
              <w:rPr>
                <w:rFonts w:asciiTheme="minorHAnsi" w:hAnsiTheme="minorHAnsi" w:cstheme="minorHAnsi"/>
                <w:b/>
                <w:bCs/>
                <w:sz w:val="22"/>
                <w:szCs w:val="22"/>
              </w:rPr>
            </w:pPr>
            <w:r w:rsidRPr="00DF2599">
              <w:rPr>
                <w:rFonts w:asciiTheme="minorHAnsi" w:hAnsiTheme="minorHAnsi" w:cstheme="minorHAnsi"/>
                <w:b/>
                <w:bCs/>
                <w:sz w:val="22"/>
                <w:szCs w:val="22"/>
              </w:rPr>
              <w:t>INDICATEURS DE DISPONIBILITE</w:t>
            </w:r>
          </w:p>
        </w:tc>
      </w:tr>
      <w:tr w:rsidR="002C55DB" w:rsidRPr="00DF2599" w14:paraId="62919E21" w14:textId="77777777" w:rsidTr="00B044E2">
        <w:tc>
          <w:tcPr>
            <w:tcW w:w="251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B25ED7" w14:textId="77777777" w:rsidR="002C55DB" w:rsidRPr="00DF2599" w:rsidRDefault="002C55DB">
            <w:pPr>
              <w:rPr>
                <w:rFonts w:asciiTheme="minorHAnsi" w:hAnsiTheme="minorHAnsi" w:cstheme="minorHAnsi"/>
                <w:b/>
                <w:bCs/>
                <w:sz w:val="22"/>
                <w:szCs w:val="22"/>
              </w:rPr>
            </w:pPr>
            <w:r w:rsidRPr="00DF2599">
              <w:rPr>
                <w:rFonts w:asciiTheme="minorHAnsi" w:hAnsiTheme="minorHAnsi" w:cstheme="minorHAnsi"/>
                <w:b/>
                <w:bCs/>
                <w:sz w:val="22"/>
                <w:szCs w:val="22"/>
              </w:rPr>
              <w:t>Libellé</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ED3A90"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Engagement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ECAC10"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Pénalité (*)</w:t>
            </w:r>
          </w:p>
        </w:tc>
      </w:tr>
      <w:tr w:rsidR="002C55DB" w:rsidRPr="00DF2599" w14:paraId="58594EB2" w14:textId="77777777" w:rsidTr="00B044E2">
        <w:tc>
          <w:tcPr>
            <w:tcW w:w="2518" w:type="dxa"/>
            <w:vMerge/>
            <w:tcBorders>
              <w:top w:val="single" w:sz="4" w:space="0" w:color="auto"/>
              <w:left w:val="single" w:sz="4" w:space="0" w:color="auto"/>
              <w:bottom w:val="single" w:sz="4" w:space="0" w:color="auto"/>
              <w:right w:val="single" w:sz="4" w:space="0" w:color="auto"/>
            </w:tcBorders>
            <w:vAlign w:val="center"/>
            <w:hideMark/>
          </w:tcPr>
          <w:p w14:paraId="5E053512" w14:textId="77777777" w:rsidR="002C55DB" w:rsidRPr="00DF2599" w:rsidRDefault="002C55DB">
            <w:pPr>
              <w:spacing w:after="0"/>
              <w:rPr>
                <w:rFonts w:asciiTheme="minorHAnsi" w:hAnsiTheme="minorHAnsi" w:cstheme="minorHAnsi"/>
                <w:b/>
                <w:bCs/>
                <w:sz w:val="22"/>
                <w:szCs w:val="22"/>
                <w:lang w:eastAsia="en-US"/>
              </w:rPr>
            </w:pP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D1EDFA"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Plage</w:t>
            </w:r>
          </w:p>
        </w:tc>
        <w:tc>
          <w:tcPr>
            <w:tcW w:w="28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33BA6"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Valeur</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345979" w14:textId="77777777" w:rsidR="002C55DB" w:rsidRPr="00DF2599" w:rsidRDefault="002C55DB">
            <w:pPr>
              <w:spacing w:after="0"/>
              <w:rPr>
                <w:rFonts w:asciiTheme="minorHAnsi" w:hAnsiTheme="minorHAnsi" w:cstheme="minorHAnsi"/>
                <w:b/>
                <w:bCs/>
                <w:sz w:val="22"/>
                <w:szCs w:val="22"/>
                <w:lang w:eastAsia="en-US"/>
              </w:rPr>
            </w:pPr>
          </w:p>
        </w:tc>
      </w:tr>
      <w:tr w:rsidR="002C55DB" w:rsidRPr="00DF2599" w14:paraId="7534F80B" w14:textId="77777777" w:rsidTr="00B044E2">
        <w:tc>
          <w:tcPr>
            <w:tcW w:w="2518" w:type="dxa"/>
            <w:tcBorders>
              <w:top w:val="single" w:sz="4" w:space="0" w:color="auto"/>
              <w:left w:val="single" w:sz="4" w:space="0" w:color="auto"/>
              <w:bottom w:val="single" w:sz="4" w:space="0" w:color="auto"/>
              <w:right w:val="single" w:sz="4" w:space="0" w:color="auto"/>
            </w:tcBorders>
            <w:hideMark/>
          </w:tcPr>
          <w:p w14:paraId="591C041B" w14:textId="53630E2E" w:rsidR="002C55DB" w:rsidRPr="00DF2599" w:rsidRDefault="002C55DB">
            <w:pPr>
              <w:rPr>
                <w:rFonts w:asciiTheme="minorHAnsi" w:hAnsiTheme="minorHAnsi" w:cstheme="minorHAnsi"/>
                <w:sz w:val="22"/>
                <w:szCs w:val="22"/>
                <w:highlight w:val="yellow"/>
              </w:rPr>
            </w:pPr>
            <w:r w:rsidRPr="00DF2599">
              <w:rPr>
                <w:rFonts w:asciiTheme="minorHAnsi" w:hAnsiTheme="minorHAnsi" w:cstheme="minorHAnsi"/>
                <w:sz w:val="22"/>
                <w:szCs w:val="22"/>
                <w:highlight w:val="yellow"/>
              </w:rPr>
              <w:t xml:space="preserve">Taux de </w:t>
            </w:r>
            <w:r w:rsidR="008B7FE8">
              <w:rPr>
                <w:rFonts w:asciiTheme="minorHAnsi" w:hAnsiTheme="minorHAnsi" w:cstheme="minorHAnsi"/>
                <w:sz w:val="22"/>
                <w:szCs w:val="22"/>
                <w:highlight w:val="yellow"/>
              </w:rPr>
              <w:t>D</w:t>
            </w:r>
            <w:r w:rsidRPr="00DF2599">
              <w:rPr>
                <w:rFonts w:asciiTheme="minorHAnsi" w:hAnsiTheme="minorHAnsi" w:cstheme="minorHAnsi"/>
                <w:sz w:val="22"/>
                <w:szCs w:val="22"/>
                <w:highlight w:val="yellow"/>
              </w:rPr>
              <w:t xml:space="preserve">isponibilité de </w:t>
            </w:r>
            <w:r w:rsidR="009E72E5">
              <w:rPr>
                <w:rFonts w:asciiTheme="minorHAnsi" w:hAnsiTheme="minorHAnsi" w:cstheme="minorHAnsi"/>
                <w:sz w:val="22"/>
                <w:szCs w:val="22"/>
                <w:highlight w:val="yellow"/>
              </w:rPr>
              <w:t>la solution</w:t>
            </w:r>
          </w:p>
        </w:tc>
        <w:tc>
          <w:tcPr>
            <w:tcW w:w="2302" w:type="dxa"/>
            <w:tcBorders>
              <w:top w:val="single" w:sz="4" w:space="0" w:color="auto"/>
              <w:left w:val="single" w:sz="4" w:space="0" w:color="auto"/>
              <w:bottom w:val="single" w:sz="4" w:space="0" w:color="auto"/>
              <w:right w:val="single" w:sz="4" w:space="0" w:color="auto"/>
            </w:tcBorders>
            <w:vAlign w:val="center"/>
            <w:hideMark/>
          </w:tcPr>
          <w:p w14:paraId="7FC9D1C5" w14:textId="77777777" w:rsidR="00B044E2" w:rsidRPr="00DF2599" w:rsidRDefault="002C55DB">
            <w:pPr>
              <w:jc w:val="center"/>
              <w:rPr>
                <w:rFonts w:asciiTheme="minorHAnsi" w:hAnsiTheme="minorHAnsi" w:cstheme="minorHAnsi"/>
                <w:sz w:val="22"/>
                <w:szCs w:val="22"/>
                <w:highlight w:val="yellow"/>
              </w:rPr>
            </w:pPr>
            <w:r w:rsidRPr="00DF2599">
              <w:rPr>
                <w:rFonts w:asciiTheme="minorHAnsi" w:hAnsiTheme="minorHAnsi" w:cstheme="minorHAnsi"/>
                <w:sz w:val="22"/>
                <w:szCs w:val="22"/>
                <w:highlight w:val="yellow"/>
              </w:rPr>
              <w:t>Du lundi au vendredi</w:t>
            </w:r>
          </w:p>
          <w:p w14:paraId="22D669FC" w14:textId="29B9FD0E" w:rsidR="002C55DB" w:rsidRPr="00DF2599" w:rsidRDefault="002C55DB">
            <w:pPr>
              <w:jc w:val="center"/>
              <w:rPr>
                <w:rFonts w:asciiTheme="minorHAnsi" w:hAnsiTheme="minorHAnsi" w:cstheme="minorHAnsi"/>
                <w:sz w:val="22"/>
                <w:szCs w:val="22"/>
                <w:highlight w:val="yellow"/>
              </w:rPr>
            </w:pPr>
            <w:r w:rsidRPr="00DF2599">
              <w:rPr>
                <w:rFonts w:asciiTheme="minorHAnsi" w:hAnsiTheme="minorHAnsi" w:cstheme="minorHAnsi"/>
                <w:sz w:val="22"/>
                <w:szCs w:val="22"/>
                <w:highlight w:val="yellow"/>
              </w:rPr>
              <w:t xml:space="preserve"> de </w:t>
            </w:r>
            <w:r w:rsidR="00660853">
              <w:rPr>
                <w:rFonts w:asciiTheme="minorHAnsi" w:hAnsiTheme="minorHAnsi" w:cstheme="minorHAnsi"/>
                <w:sz w:val="22"/>
                <w:szCs w:val="22"/>
                <w:highlight w:val="cyan"/>
              </w:rPr>
              <w:t xml:space="preserve">8h00 </w:t>
            </w:r>
            <w:r w:rsidRPr="00BA2E9D">
              <w:rPr>
                <w:rFonts w:asciiTheme="minorHAnsi" w:hAnsiTheme="minorHAnsi" w:cstheme="minorHAnsi"/>
                <w:sz w:val="22"/>
                <w:szCs w:val="22"/>
                <w:highlight w:val="cyan"/>
              </w:rPr>
              <w:t>à 2</w:t>
            </w:r>
            <w:r w:rsidR="00660853">
              <w:rPr>
                <w:rFonts w:asciiTheme="minorHAnsi" w:hAnsiTheme="minorHAnsi" w:cstheme="minorHAnsi"/>
                <w:sz w:val="22"/>
                <w:szCs w:val="22"/>
                <w:highlight w:val="cyan"/>
              </w:rPr>
              <w:t>0</w:t>
            </w:r>
            <w:r w:rsidRPr="00BA2E9D">
              <w:rPr>
                <w:rFonts w:asciiTheme="minorHAnsi" w:hAnsiTheme="minorHAnsi" w:cstheme="minorHAnsi"/>
                <w:sz w:val="22"/>
                <w:szCs w:val="22"/>
                <w:highlight w:val="cyan"/>
              </w:rPr>
              <w:t>h</w:t>
            </w:r>
            <w:r w:rsidR="00BA2E9D" w:rsidRPr="00BA2E9D">
              <w:rPr>
                <w:rFonts w:asciiTheme="minorHAnsi" w:hAnsiTheme="minorHAnsi" w:cstheme="minorHAnsi"/>
                <w:sz w:val="22"/>
                <w:szCs w:val="22"/>
                <w:highlight w:val="cyan"/>
              </w:rPr>
              <w:t>00</w:t>
            </w:r>
          </w:p>
        </w:tc>
        <w:tc>
          <w:tcPr>
            <w:tcW w:w="2801" w:type="dxa"/>
            <w:tcBorders>
              <w:top w:val="single" w:sz="4" w:space="0" w:color="auto"/>
              <w:left w:val="single" w:sz="4" w:space="0" w:color="auto"/>
              <w:bottom w:val="single" w:sz="4" w:space="0" w:color="auto"/>
              <w:right w:val="single" w:sz="4" w:space="0" w:color="auto"/>
            </w:tcBorders>
            <w:vAlign w:val="center"/>
            <w:hideMark/>
          </w:tcPr>
          <w:p w14:paraId="16ACAAC9" w14:textId="2C247A29" w:rsidR="002C55DB" w:rsidRPr="00DF2599" w:rsidRDefault="002C55DB">
            <w:pPr>
              <w:jc w:val="center"/>
              <w:rPr>
                <w:rFonts w:asciiTheme="minorHAnsi" w:hAnsiTheme="minorHAnsi" w:cstheme="minorHAnsi"/>
                <w:sz w:val="22"/>
                <w:szCs w:val="22"/>
                <w:highlight w:val="yellow"/>
              </w:rPr>
            </w:pPr>
            <w:r w:rsidRPr="00DF2599">
              <w:rPr>
                <w:rFonts w:asciiTheme="minorHAnsi" w:hAnsiTheme="minorHAnsi" w:cstheme="minorHAnsi"/>
                <w:sz w:val="22"/>
                <w:szCs w:val="22"/>
                <w:highlight w:val="yellow"/>
              </w:rPr>
              <w:t xml:space="preserve">Taux de </w:t>
            </w:r>
            <w:r w:rsidR="008B7FE8">
              <w:rPr>
                <w:rFonts w:asciiTheme="minorHAnsi" w:hAnsiTheme="minorHAnsi" w:cstheme="minorHAnsi"/>
                <w:sz w:val="22"/>
                <w:szCs w:val="22"/>
                <w:highlight w:val="yellow"/>
              </w:rPr>
              <w:t>D</w:t>
            </w:r>
            <w:r w:rsidRPr="00DF2599">
              <w:rPr>
                <w:rFonts w:asciiTheme="minorHAnsi" w:hAnsiTheme="minorHAnsi" w:cstheme="minorHAnsi"/>
                <w:sz w:val="22"/>
                <w:szCs w:val="22"/>
                <w:highlight w:val="yellow"/>
              </w:rPr>
              <w:t xml:space="preserve">isponibilité </w:t>
            </w:r>
            <w:r w:rsidR="00B044E2" w:rsidRPr="00DF2599">
              <w:rPr>
                <w:rFonts w:asciiTheme="minorHAnsi" w:hAnsiTheme="minorHAnsi" w:cstheme="minorHAnsi"/>
                <w:sz w:val="22"/>
                <w:szCs w:val="22"/>
                <w:highlight w:val="yellow"/>
              </w:rPr>
              <w:t>≥</w:t>
            </w:r>
            <w:r w:rsidRPr="00DF2599">
              <w:rPr>
                <w:rFonts w:asciiTheme="minorHAnsi" w:hAnsiTheme="minorHAnsi" w:cstheme="minorHAnsi"/>
                <w:sz w:val="22"/>
                <w:szCs w:val="22"/>
                <w:highlight w:val="yellow"/>
              </w:rPr>
              <w:t xml:space="preserve"> 99.7%</w:t>
            </w:r>
          </w:p>
        </w:tc>
        <w:tc>
          <w:tcPr>
            <w:tcW w:w="1701" w:type="dxa"/>
            <w:tcBorders>
              <w:top w:val="single" w:sz="4" w:space="0" w:color="auto"/>
              <w:left w:val="single" w:sz="4" w:space="0" w:color="auto"/>
              <w:bottom w:val="single" w:sz="4" w:space="0" w:color="auto"/>
              <w:right w:val="single" w:sz="4" w:space="0" w:color="auto"/>
            </w:tcBorders>
            <w:hideMark/>
          </w:tcPr>
          <w:p w14:paraId="7920AA5F" w14:textId="77777777" w:rsidR="002C55DB" w:rsidRPr="00DF2599" w:rsidRDefault="002C55DB">
            <w:pPr>
              <w:jc w:val="center"/>
              <w:rPr>
                <w:rFonts w:asciiTheme="minorHAnsi" w:hAnsiTheme="minorHAnsi" w:cstheme="minorHAnsi"/>
                <w:sz w:val="22"/>
                <w:szCs w:val="22"/>
                <w:highlight w:val="yellow"/>
              </w:rPr>
            </w:pPr>
            <w:r w:rsidRPr="00DF2599">
              <w:rPr>
                <w:rFonts w:asciiTheme="minorHAnsi" w:hAnsiTheme="minorHAnsi" w:cstheme="minorHAnsi"/>
                <w:sz w:val="22"/>
                <w:szCs w:val="22"/>
                <w:highlight w:val="yellow"/>
              </w:rPr>
              <w:t>T = 10 %</w:t>
            </w:r>
          </w:p>
        </w:tc>
      </w:tr>
      <w:tr w:rsidR="002C55DB" w:rsidRPr="00DF2599" w14:paraId="3D98C20D" w14:textId="77777777" w:rsidTr="00B044E2">
        <w:tc>
          <w:tcPr>
            <w:tcW w:w="2518" w:type="dxa"/>
            <w:tcBorders>
              <w:top w:val="single" w:sz="4" w:space="0" w:color="auto"/>
              <w:left w:val="single" w:sz="4" w:space="0" w:color="auto"/>
              <w:bottom w:val="single" w:sz="4" w:space="0" w:color="auto"/>
              <w:right w:val="single" w:sz="4" w:space="0" w:color="auto"/>
            </w:tcBorders>
            <w:vAlign w:val="center"/>
            <w:hideMark/>
          </w:tcPr>
          <w:p w14:paraId="2280307B" w14:textId="77777777" w:rsidR="002C55DB" w:rsidRPr="00DF2599" w:rsidRDefault="002C55DB">
            <w:pPr>
              <w:jc w:val="center"/>
              <w:rPr>
                <w:rFonts w:asciiTheme="minorHAnsi" w:hAnsiTheme="minorHAnsi" w:cstheme="minorHAnsi"/>
                <w:sz w:val="22"/>
                <w:szCs w:val="22"/>
              </w:rPr>
            </w:pPr>
            <w:r w:rsidRPr="00DF2599">
              <w:rPr>
                <w:rFonts w:asciiTheme="minorHAnsi" w:hAnsiTheme="minorHAnsi" w:cstheme="minorHAnsi"/>
                <w:sz w:val="22"/>
                <w:szCs w:val="22"/>
              </w:rPr>
              <w:t>Mode de calcul</w:t>
            </w:r>
          </w:p>
        </w:tc>
        <w:tc>
          <w:tcPr>
            <w:tcW w:w="6804" w:type="dxa"/>
            <w:gridSpan w:val="3"/>
            <w:tcBorders>
              <w:top w:val="single" w:sz="4" w:space="0" w:color="auto"/>
              <w:left w:val="single" w:sz="4" w:space="0" w:color="auto"/>
              <w:bottom w:val="single" w:sz="4" w:space="0" w:color="auto"/>
              <w:right w:val="single" w:sz="4" w:space="0" w:color="auto"/>
            </w:tcBorders>
          </w:tcPr>
          <w:p w14:paraId="2AD09382" w14:textId="68EC5B02" w:rsidR="002C55DB" w:rsidRPr="00DF2599" w:rsidRDefault="00660853">
            <w:pPr>
              <w:spacing w:after="40" w:line="280" w:lineRule="atLeast"/>
              <w:rPr>
                <w:rFonts w:asciiTheme="minorHAnsi" w:hAnsiTheme="minorHAnsi" w:cstheme="minorHAnsi"/>
                <w:sz w:val="22"/>
                <w:szCs w:val="22"/>
              </w:rPr>
            </w:pPr>
            <w:r>
              <w:rPr>
                <w:rFonts w:asciiTheme="minorHAnsi" w:hAnsiTheme="minorHAnsi" w:cstheme="minorHAnsi"/>
                <w:sz w:val="22"/>
                <w:szCs w:val="22"/>
              </w:rPr>
              <w:t>0</w:t>
            </w:r>
          </w:p>
          <w:p w14:paraId="1EB7BE3E" w14:textId="77777777" w:rsidR="002C55DB" w:rsidRPr="00DF2599" w:rsidRDefault="00A549B8">
            <w:pPr>
              <w:spacing w:after="40" w:line="280" w:lineRule="atLeast"/>
              <w:rPr>
                <w:rFonts w:asciiTheme="minorHAnsi" w:hAnsiTheme="minorHAnsi" w:cstheme="minorHAnsi"/>
                <w:sz w:val="22"/>
                <w:szCs w:val="22"/>
              </w:rPr>
            </w:pPr>
            <m:oMathPara>
              <m:oMath>
                <m:f>
                  <m:fPr>
                    <m:ctrlPr>
                      <w:rPr>
                        <w:rFonts w:ascii="Cambria Math" w:hAnsi="Cambria Math" w:cstheme="minorHAnsi"/>
                        <w:i/>
                        <w:sz w:val="18"/>
                        <w:szCs w:val="18"/>
                        <w:lang w:eastAsia="en-US"/>
                      </w:rPr>
                    </m:ctrlPr>
                  </m:fPr>
                  <m:num>
                    <m:r>
                      <w:rPr>
                        <w:rFonts w:ascii="Cambria Math" w:hAnsi="Cambria Math" w:cstheme="minorHAnsi"/>
                        <w:sz w:val="18"/>
                        <w:szCs w:val="18"/>
                      </w:rPr>
                      <m:t>Total des minutes de la plage de service-Minutes indisponibles (**)</m:t>
                    </m:r>
                  </m:num>
                  <m:den>
                    <m:r>
                      <w:rPr>
                        <w:rFonts w:ascii="Cambria Math" w:hAnsi="Cambria Math" w:cstheme="minorHAnsi"/>
                        <w:sz w:val="18"/>
                        <w:szCs w:val="18"/>
                      </w:rPr>
                      <m:t>Total des minutes de la plage de service</m:t>
                    </m:r>
                  </m:den>
                </m:f>
                <m:r>
                  <w:rPr>
                    <w:rFonts w:ascii="Cambria Math" w:hAnsi="Cambria Math" w:cstheme="minorHAnsi"/>
                    <w:sz w:val="18"/>
                    <w:szCs w:val="18"/>
                  </w:rPr>
                  <m:t>*100</m:t>
                </m:r>
              </m:oMath>
            </m:oMathPara>
          </w:p>
          <w:p w14:paraId="0A0A061A" w14:textId="77777777" w:rsidR="002C55DB" w:rsidRPr="00DF2599" w:rsidRDefault="002C55DB">
            <w:pPr>
              <w:spacing w:after="40" w:line="280" w:lineRule="atLeast"/>
              <w:rPr>
                <w:rFonts w:asciiTheme="minorHAnsi" w:hAnsiTheme="minorHAnsi" w:cstheme="minorHAnsi"/>
                <w:sz w:val="22"/>
                <w:szCs w:val="22"/>
              </w:rPr>
            </w:pPr>
          </w:p>
        </w:tc>
      </w:tr>
      <w:tr w:rsidR="002C55DB" w:rsidRPr="00DF2599" w14:paraId="3FE06AC4" w14:textId="77777777" w:rsidTr="002C55DB">
        <w:tc>
          <w:tcPr>
            <w:tcW w:w="9322" w:type="dxa"/>
            <w:gridSpan w:val="4"/>
            <w:tcBorders>
              <w:top w:val="single" w:sz="4" w:space="0" w:color="auto"/>
              <w:left w:val="single" w:sz="4" w:space="0" w:color="auto"/>
              <w:bottom w:val="single" w:sz="4" w:space="0" w:color="auto"/>
              <w:right w:val="single" w:sz="4" w:space="0" w:color="auto"/>
            </w:tcBorders>
            <w:hideMark/>
          </w:tcPr>
          <w:p w14:paraId="285945D0"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Pénalités calculées mensuellement à partir de la formule : P = E x T x M</w:t>
            </w:r>
          </w:p>
          <w:p w14:paraId="03D81548"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Dont les codifications sont présentées ci-après :</w:t>
            </w:r>
          </w:p>
          <w:p w14:paraId="13B52108"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lastRenderedPageBreak/>
              <w:t xml:space="preserve">- P : montant de la pénalité en € </w:t>
            </w:r>
          </w:p>
          <w:p w14:paraId="26C0FA63"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E : écart en point entre le seuil d’engagement et la mesure constatée en fin de période mensuelle</w:t>
            </w:r>
          </w:p>
          <w:p w14:paraId="54527092"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T : taux de pénalités applicable (voir valeur spécifiée pour chaque indicateur)</w:t>
            </w:r>
          </w:p>
          <w:p w14:paraId="79B56B40"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M : montant TTC de la facturation pour une période mensuelle (coût du forfait + coût du variable)</w:t>
            </w:r>
          </w:p>
        </w:tc>
      </w:tr>
      <w:tr w:rsidR="002C55DB" w:rsidRPr="00DF2599" w14:paraId="262B8AE2" w14:textId="77777777" w:rsidTr="002C55DB">
        <w:tc>
          <w:tcPr>
            <w:tcW w:w="9322" w:type="dxa"/>
            <w:gridSpan w:val="4"/>
            <w:tcBorders>
              <w:top w:val="single" w:sz="4" w:space="0" w:color="auto"/>
              <w:left w:val="single" w:sz="4" w:space="0" w:color="auto"/>
              <w:bottom w:val="single" w:sz="4" w:space="0" w:color="auto"/>
              <w:right w:val="single" w:sz="4" w:space="0" w:color="auto"/>
            </w:tcBorders>
            <w:hideMark/>
          </w:tcPr>
          <w:p w14:paraId="1F6CA611"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i/>
                <w:iCs/>
                <w:sz w:val="22"/>
                <w:szCs w:val="22"/>
              </w:rPr>
              <w:lastRenderedPageBreak/>
              <w:t>(**) les minutes indisponibles correspondent à une plage horaire pour laquelle au moins un des services ne fonctionne pas</w:t>
            </w:r>
          </w:p>
        </w:tc>
      </w:tr>
    </w:tbl>
    <w:p w14:paraId="7164E657" w14:textId="77777777" w:rsidR="000A0326" w:rsidRDefault="000A0326" w:rsidP="0009795A">
      <w:pPr>
        <w:rPr>
          <w:rFonts w:cstheme="minorHAnsi"/>
        </w:rPr>
      </w:pPr>
    </w:p>
    <w:p w14:paraId="04388C20" w14:textId="1EB9D7FE" w:rsidR="00D5687F" w:rsidRDefault="00BE5E71" w:rsidP="00F02FA5">
      <w:pPr>
        <w:pStyle w:val="Titre3"/>
      </w:pPr>
      <w:bookmarkStart w:id="27" w:name="_Toc235112575"/>
      <w:r>
        <w:t>Traitement</w:t>
      </w:r>
      <w:r w:rsidR="006418DE" w:rsidRPr="00620E0A">
        <w:t xml:space="preserve"> des vulnérabilités</w:t>
      </w:r>
      <w:bookmarkEnd w:id="27"/>
    </w:p>
    <w:p w14:paraId="1BC84C49" w14:textId="4876D863" w:rsidR="00E50C2D" w:rsidRPr="00F02FA5" w:rsidRDefault="00BE5E71" w:rsidP="004E5F8A">
      <w:pPr>
        <w:rPr>
          <w:rFonts w:cstheme="minorHAnsi"/>
        </w:rPr>
      </w:pPr>
      <w:r w:rsidRPr="00BE5E71">
        <w:rPr>
          <w:rFonts w:cstheme="minorHAnsi"/>
        </w:rPr>
        <w:t>Dans le cas où le Titulaire ne respecterait pas les délais de traitement des vulnérabilités techniques tels que définis dans l’annexe Plan d’Assurance Sécurité (PAS), l’Acheteur pourra appliquer une pénalité, de plein droit et sans mise en demeure préalable, calculée selon la formule suivante</w:t>
      </w:r>
      <w:r w:rsidR="00E50C2D" w:rsidRPr="00F02FA5">
        <w:rPr>
          <w:rFonts w:cstheme="minorHAnsi"/>
        </w:rPr>
        <w:t> :</w:t>
      </w:r>
    </w:p>
    <w:p w14:paraId="73B382FD" w14:textId="1B81B5C5" w:rsidR="00E50C2D" w:rsidRPr="00F02FA5" w:rsidRDefault="00E50C2D" w:rsidP="004E5F8A">
      <w:pPr>
        <w:rPr>
          <w:rFonts w:cstheme="minorHAnsi"/>
        </w:rPr>
      </w:pPr>
      <w:r w:rsidRPr="00F02FA5">
        <w:rPr>
          <w:rFonts w:cstheme="minorHAnsi"/>
        </w:rPr>
        <w:t>P = (</w:t>
      </w:r>
      <w:r w:rsidR="00C53365">
        <w:rPr>
          <w:rFonts w:cstheme="minorHAnsi"/>
        </w:rPr>
        <w:t>0</w:t>
      </w:r>
      <w:r w:rsidRPr="00F02FA5">
        <w:rPr>
          <w:rFonts w:cstheme="minorHAnsi"/>
        </w:rPr>
        <w:t xml:space="preserve">,1% x V) x R x </w:t>
      </w:r>
      <w:r w:rsidR="009719D9" w:rsidRPr="00F02FA5">
        <w:rPr>
          <w:rFonts w:cstheme="minorHAnsi"/>
        </w:rPr>
        <w:t>Coefficient</w:t>
      </w:r>
      <w:r w:rsidRPr="00F02FA5">
        <w:rPr>
          <w:rFonts w:cstheme="minorHAnsi"/>
        </w:rPr>
        <w:t xml:space="preserve"> CVSS</w:t>
      </w:r>
    </w:p>
    <w:p w14:paraId="471C0B37" w14:textId="5D601FF6" w:rsidR="00E50C2D" w:rsidRPr="00BE5E71" w:rsidRDefault="00E50C2D" w:rsidP="00BE5E71">
      <w:pPr>
        <w:pStyle w:val="Paragraphedeliste"/>
        <w:numPr>
          <w:ilvl w:val="0"/>
          <w:numId w:val="59"/>
        </w:numPr>
        <w:rPr>
          <w:rFonts w:asciiTheme="minorHAnsi" w:eastAsiaTheme="minorEastAsia" w:hAnsiTheme="minorHAnsi" w:cstheme="minorHAnsi"/>
          <w:bCs/>
          <w:iCs/>
          <w:sz w:val="22"/>
          <w:szCs w:val="22"/>
          <w:lang w:eastAsia="en-US"/>
        </w:rPr>
      </w:pPr>
      <w:r w:rsidRPr="00BE5E71">
        <w:rPr>
          <w:rFonts w:asciiTheme="minorHAnsi" w:eastAsiaTheme="minorEastAsia" w:hAnsiTheme="minorHAnsi" w:cstheme="minorHAnsi"/>
          <w:bCs/>
          <w:iCs/>
          <w:sz w:val="22"/>
          <w:szCs w:val="22"/>
          <w:lang w:eastAsia="en-US"/>
        </w:rPr>
        <w:t xml:space="preserve">P = montant des pénalités </w:t>
      </w:r>
    </w:p>
    <w:p w14:paraId="19E70CA2" w14:textId="0042EC27" w:rsidR="00E50C2D" w:rsidRPr="000D25DE" w:rsidRDefault="00E50C2D" w:rsidP="00E50C2D">
      <w:pPr>
        <w:numPr>
          <w:ilvl w:val="0"/>
          <w:numId w:val="36"/>
        </w:numPr>
        <w:spacing w:before="100" w:beforeAutospacing="1" w:after="100" w:afterAutospacing="1"/>
        <w:rPr>
          <w:rFonts w:cstheme="minorHAnsi"/>
          <w:bCs/>
          <w:iCs/>
        </w:rPr>
      </w:pPr>
      <w:r w:rsidRPr="000D25DE">
        <w:rPr>
          <w:rFonts w:cstheme="minorHAnsi"/>
          <w:bCs/>
          <w:iCs/>
        </w:rPr>
        <w:t xml:space="preserve">V = valeur </w:t>
      </w:r>
      <w:r>
        <w:rPr>
          <w:rFonts w:cstheme="minorHAnsi"/>
          <w:bCs/>
          <w:iCs/>
        </w:rPr>
        <w:t xml:space="preserve">totale hors taxes </w:t>
      </w:r>
      <w:r w:rsidRPr="000D25DE">
        <w:rPr>
          <w:rFonts w:cstheme="minorHAnsi"/>
          <w:bCs/>
          <w:iCs/>
        </w:rPr>
        <w:t xml:space="preserve">des Prestations </w:t>
      </w:r>
    </w:p>
    <w:p w14:paraId="4FDC598C" w14:textId="77777777" w:rsidR="00E50C2D" w:rsidRDefault="00E50C2D" w:rsidP="00E50C2D">
      <w:pPr>
        <w:numPr>
          <w:ilvl w:val="0"/>
          <w:numId w:val="36"/>
        </w:numPr>
        <w:spacing w:before="100" w:beforeAutospacing="1" w:after="100" w:afterAutospacing="1"/>
        <w:rPr>
          <w:rFonts w:cstheme="minorHAnsi"/>
          <w:bCs/>
          <w:iCs/>
        </w:rPr>
      </w:pPr>
      <w:r w:rsidRPr="000D25DE">
        <w:rPr>
          <w:rFonts w:cstheme="minorHAnsi"/>
          <w:bCs/>
          <w:iCs/>
        </w:rPr>
        <w:t>R = nombre de jours calendaires de retard, si la date ou le délai est exprimé en jours, ou nombre d’heures si le délai est exprimé en heures </w:t>
      </w:r>
    </w:p>
    <w:p w14:paraId="3CA042C3" w14:textId="75F426B1" w:rsidR="00E50C2D" w:rsidRDefault="009719D9" w:rsidP="00E50C2D">
      <w:pPr>
        <w:numPr>
          <w:ilvl w:val="0"/>
          <w:numId w:val="36"/>
        </w:numPr>
        <w:spacing w:before="100" w:beforeAutospacing="1" w:after="100" w:afterAutospacing="1"/>
        <w:rPr>
          <w:rFonts w:cstheme="minorHAnsi"/>
          <w:bCs/>
          <w:iCs/>
        </w:rPr>
      </w:pPr>
      <w:r>
        <w:rPr>
          <w:rFonts w:cstheme="minorHAnsi"/>
          <w:bCs/>
          <w:iCs/>
        </w:rPr>
        <w:t>Coefficient</w:t>
      </w:r>
      <w:r w:rsidR="00E50C2D">
        <w:rPr>
          <w:rFonts w:cstheme="minorHAnsi"/>
          <w:bCs/>
          <w:iCs/>
        </w:rPr>
        <w:t xml:space="preserve"> CVSS :</w:t>
      </w:r>
    </w:p>
    <w:p w14:paraId="7780AD47" w14:textId="511156F6" w:rsidR="00E50C2D" w:rsidRDefault="00162F9D" w:rsidP="00E50C2D">
      <w:pPr>
        <w:numPr>
          <w:ilvl w:val="1"/>
          <w:numId w:val="36"/>
        </w:numPr>
        <w:spacing w:before="100" w:beforeAutospacing="1" w:after="100" w:afterAutospacing="1"/>
        <w:rPr>
          <w:rFonts w:cstheme="minorHAnsi"/>
          <w:bCs/>
          <w:iCs/>
        </w:rPr>
      </w:pPr>
      <w:r>
        <w:rPr>
          <w:rFonts w:cstheme="minorHAnsi"/>
          <w:bCs/>
          <w:iCs/>
        </w:rPr>
        <w:t>5</w:t>
      </w:r>
      <w:r w:rsidR="00E50C2D">
        <w:rPr>
          <w:rFonts w:cstheme="minorHAnsi"/>
          <w:bCs/>
          <w:iCs/>
        </w:rPr>
        <w:t xml:space="preserve"> pour une vulnérabilité critique</w:t>
      </w:r>
    </w:p>
    <w:p w14:paraId="2960A65E" w14:textId="4C1E52ED" w:rsidR="00E50C2D" w:rsidRDefault="009719D9" w:rsidP="00E50C2D">
      <w:pPr>
        <w:numPr>
          <w:ilvl w:val="1"/>
          <w:numId w:val="36"/>
        </w:numPr>
        <w:spacing w:before="100" w:beforeAutospacing="1" w:after="100" w:afterAutospacing="1"/>
        <w:rPr>
          <w:rFonts w:cstheme="minorHAnsi"/>
          <w:bCs/>
          <w:iCs/>
        </w:rPr>
      </w:pPr>
      <w:r>
        <w:rPr>
          <w:rFonts w:cstheme="minorHAnsi"/>
          <w:bCs/>
          <w:iCs/>
        </w:rPr>
        <w:t>2 pour une vulnérabilité haute</w:t>
      </w:r>
    </w:p>
    <w:p w14:paraId="0DF55F86" w14:textId="51C98E14" w:rsidR="009719D9" w:rsidRDefault="009719D9" w:rsidP="00E50C2D">
      <w:pPr>
        <w:numPr>
          <w:ilvl w:val="1"/>
          <w:numId w:val="36"/>
        </w:numPr>
        <w:spacing w:before="100" w:beforeAutospacing="1" w:after="100" w:afterAutospacing="1"/>
        <w:rPr>
          <w:rFonts w:cstheme="minorHAnsi"/>
          <w:bCs/>
          <w:iCs/>
        </w:rPr>
      </w:pPr>
      <w:r>
        <w:rPr>
          <w:rFonts w:cstheme="minorHAnsi"/>
          <w:bCs/>
          <w:iCs/>
        </w:rPr>
        <w:t>1 pour une vulnérabilité moyenne</w:t>
      </w:r>
    </w:p>
    <w:p w14:paraId="23E5DE12" w14:textId="574AB98F" w:rsidR="009719D9" w:rsidRPr="000D25DE" w:rsidRDefault="009719D9" w:rsidP="00F02FA5">
      <w:pPr>
        <w:numPr>
          <w:ilvl w:val="1"/>
          <w:numId w:val="36"/>
        </w:numPr>
        <w:spacing w:before="100" w:beforeAutospacing="1" w:after="100" w:afterAutospacing="1"/>
        <w:rPr>
          <w:rFonts w:cstheme="minorHAnsi"/>
          <w:bCs/>
          <w:iCs/>
        </w:rPr>
      </w:pPr>
      <w:r>
        <w:rPr>
          <w:rFonts w:cstheme="minorHAnsi"/>
          <w:bCs/>
          <w:iCs/>
        </w:rPr>
        <w:t>0,5 pour une vulnérabilité faible</w:t>
      </w:r>
    </w:p>
    <w:p w14:paraId="2DCD8047" w14:textId="77777777" w:rsidR="004E5F8A" w:rsidRPr="002E5D4F" w:rsidRDefault="004E5F8A" w:rsidP="004E5F8A">
      <w:pPr>
        <w:keepNext/>
        <w:spacing w:line="276" w:lineRule="auto"/>
        <w:rPr>
          <w:rFonts w:ascii="Calibri" w:hAnsi="Calibri" w:cs="Calibri"/>
          <w:bCs/>
        </w:rPr>
      </w:pPr>
      <w:bookmarkStart w:id="28" w:name="_Hlk89451334"/>
      <w:bookmarkStart w:id="29" w:name="_Hlk103878184"/>
      <w:r>
        <w:rPr>
          <w:rFonts w:ascii="Calibri" w:hAnsi="Calibri" w:cs="Calibri"/>
          <w:bCs/>
        </w:rPr>
        <w:t>Toute heure ou jour commencé en dépassement d’un niveau de service est dû au titre des pénalités.</w:t>
      </w:r>
    </w:p>
    <w:bookmarkEnd w:id="28"/>
    <w:bookmarkEnd w:id="29"/>
    <w:p w14:paraId="65F182A1" w14:textId="0C9440B3" w:rsidR="00597CBC" w:rsidRPr="00DF2599" w:rsidRDefault="006418DE" w:rsidP="0009795A">
      <w:pPr>
        <w:rPr>
          <w:rFonts w:cstheme="minorHAnsi"/>
        </w:rPr>
      </w:pPr>
      <w:r w:rsidRPr="00620E0A">
        <w:rPr>
          <w:rFonts w:cstheme="minorHAnsi"/>
          <w:b/>
          <w:bCs/>
        </w:rPr>
        <w:t xml:space="preserve">  </w:t>
      </w:r>
    </w:p>
    <w:p w14:paraId="3AF864A3" w14:textId="32DA9313" w:rsidR="000D25DE" w:rsidRPr="000D25DE" w:rsidRDefault="00BE5E71" w:rsidP="00FB4DB0">
      <w:pPr>
        <w:pStyle w:val="Titre3"/>
      </w:pPr>
      <w:bookmarkStart w:id="30" w:name="_Toc235112576"/>
      <w:r>
        <w:t>Autres</w:t>
      </w:r>
      <w:r w:rsidR="000D25DE" w:rsidRPr="000D25DE">
        <w:t xml:space="preserve"> retard</w:t>
      </w:r>
      <w:r>
        <w:t>s</w:t>
      </w:r>
      <w:bookmarkEnd w:id="30"/>
    </w:p>
    <w:p w14:paraId="66399D13" w14:textId="4334968C"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Lorsque les dates ou délais convenus par les Parties ne sont pas respectés par le Titulaire</w:t>
      </w:r>
      <w:r w:rsidR="009F730F">
        <w:rPr>
          <w:rFonts w:asciiTheme="minorHAnsi" w:eastAsiaTheme="minorEastAsia" w:hAnsiTheme="minorHAnsi" w:cstheme="minorHAnsi"/>
          <w:bCs/>
          <w:iCs/>
          <w:sz w:val="22"/>
          <w:szCs w:val="22"/>
          <w:lang w:eastAsia="en-US"/>
        </w:rPr>
        <w:t xml:space="preserve"> (hors GTI et GTR)</w:t>
      </w:r>
      <w:r w:rsidRPr="000D25DE">
        <w:rPr>
          <w:rFonts w:asciiTheme="minorHAnsi" w:eastAsiaTheme="minorEastAsia" w:hAnsiTheme="minorHAnsi" w:cstheme="minorHAnsi"/>
          <w:bCs/>
          <w:iCs/>
          <w:sz w:val="22"/>
          <w:szCs w:val="22"/>
          <w:lang w:eastAsia="en-US"/>
        </w:rPr>
        <w:t>, celui-ci supportera de plein droit, sauf cas de force majeure ou raisons imputables à l’Acheteur, sans mise en demeure préalable et du seul fait de la survenance du terme, les pénalités de retard calculées selon la formule suivante : </w:t>
      </w:r>
    </w:p>
    <w:p w14:paraId="4B4BD644" w14:textId="5700AB12"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P = (V </w:t>
      </w:r>
      <w:r w:rsidR="00A20586">
        <w:rPr>
          <w:rFonts w:asciiTheme="minorHAnsi" w:eastAsiaTheme="minorEastAsia" w:hAnsiTheme="minorHAnsi" w:cstheme="minorHAnsi"/>
          <w:bCs/>
          <w:iCs/>
          <w:sz w:val="22"/>
          <w:szCs w:val="22"/>
          <w:lang w:eastAsia="en-US"/>
        </w:rPr>
        <w:t>x</w:t>
      </w:r>
      <w:r w:rsidRPr="000D25DE">
        <w:rPr>
          <w:rFonts w:asciiTheme="minorHAnsi" w:eastAsiaTheme="minorEastAsia" w:hAnsiTheme="minorHAnsi" w:cstheme="minorHAnsi"/>
          <w:bCs/>
          <w:iCs/>
          <w:sz w:val="22"/>
          <w:szCs w:val="22"/>
          <w:lang w:eastAsia="en-US"/>
        </w:rPr>
        <w:t xml:space="preserve"> R )  / 100   </w:t>
      </w:r>
    </w:p>
    <w:p w14:paraId="3767CBEA"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P = montant des pénalités de retard </w:t>
      </w:r>
    </w:p>
    <w:p w14:paraId="2406A85A"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V = valeur des Prestations en retard </w:t>
      </w:r>
    </w:p>
    <w:p w14:paraId="2E753E17"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R = nombre de jours calendaires de retard, si la date ou le délai est exprimé en jours, ou nombre d’heures si le délai est exprimé en heures </w:t>
      </w:r>
    </w:p>
    <w:p w14:paraId="62DBD770" w14:textId="77777777"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Tout jour calendaire, ou heure, commencé est du. </w:t>
      </w:r>
    </w:p>
    <w:p w14:paraId="27615CEF" w14:textId="3BBD95D9" w:rsidR="00F84B0D" w:rsidRDefault="00FE4CCD" w:rsidP="00FE4CCD">
      <w:pPr>
        <w:pStyle w:val="Titre3"/>
        <w:rPr>
          <w:rFonts w:cstheme="minorHAnsi"/>
          <w:bCs/>
          <w:iCs/>
        </w:rPr>
      </w:pPr>
      <w:bookmarkStart w:id="31" w:name="_Toc235112577"/>
      <w:r w:rsidRPr="00FE4CCD">
        <w:t xml:space="preserve">Mise à jour et révision des </w:t>
      </w:r>
      <w:r w:rsidR="00FB6A59">
        <w:t>i</w:t>
      </w:r>
      <w:r w:rsidRPr="00FE4CCD">
        <w:t xml:space="preserve">ndicateurs </w:t>
      </w:r>
      <w:r w:rsidR="00FB6A59">
        <w:t xml:space="preserve">de </w:t>
      </w:r>
      <w:r w:rsidRPr="00FE4CCD">
        <w:t>qualité</w:t>
      </w:r>
      <w:bookmarkEnd w:id="31"/>
    </w:p>
    <w:p w14:paraId="4268644C" w14:textId="649F7F20" w:rsidR="00C03D91" w:rsidRPr="0048450C" w:rsidRDefault="00C03D91" w:rsidP="00C03D91">
      <w:pPr>
        <w:rPr>
          <w:rFonts w:cstheme="minorHAnsi"/>
          <w:bCs/>
          <w:iCs/>
        </w:rPr>
      </w:pPr>
      <w:r w:rsidRPr="0048450C">
        <w:rPr>
          <w:rFonts w:cstheme="minorHAnsi"/>
          <w:bCs/>
          <w:iCs/>
        </w:rPr>
        <w:t xml:space="preserve">Le Titulaire surveillera en permanence les performances de la Prestation par rapport à tous les </w:t>
      </w:r>
      <w:r w:rsidR="00FB6A59">
        <w:rPr>
          <w:rFonts w:cstheme="minorHAnsi"/>
          <w:bCs/>
          <w:iCs/>
        </w:rPr>
        <w:t>i</w:t>
      </w:r>
      <w:r w:rsidRPr="0048450C">
        <w:rPr>
          <w:rFonts w:cstheme="minorHAnsi"/>
          <w:bCs/>
          <w:iCs/>
        </w:rPr>
        <w:t xml:space="preserve">ndicateurs </w:t>
      </w:r>
      <w:r w:rsidR="00FB6A59">
        <w:rPr>
          <w:rFonts w:cstheme="minorHAnsi"/>
          <w:bCs/>
          <w:iCs/>
        </w:rPr>
        <w:t xml:space="preserve">de </w:t>
      </w:r>
      <w:r w:rsidRPr="0048450C">
        <w:rPr>
          <w:rFonts w:cstheme="minorHAnsi"/>
          <w:bCs/>
          <w:iCs/>
        </w:rPr>
        <w:t xml:space="preserve">qualité et mettra en place des procédures techniques et organisationnelles adéquates ainsi que des outils vérifiables afin de permettre un suivi et un reporting appropriés et précis. </w:t>
      </w:r>
    </w:p>
    <w:p w14:paraId="31FDCC6B" w14:textId="55DCD5BA" w:rsidR="00C03D91" w:rsidRPr="0048450C" w:rsidRDefault="00C03D91" w:rsidP="00091505">
      <w:pPr>
        <w:rPr>
          <w:rFonts w:cstheme="minorHAnsi"/>
          <w:bCs/>
          <w:iCs/>
        </w:rPr>
      </w:pPr>
      <w:r w:rsidRPr="0048450C">
        <w:rPr>
          <w:rFonts w:cstheme="minorHAnsi"/>
          <w:bCs/>
          <w:iCs/>
        </w:rPr>
        <w:lastRenderedPageBreak/>
        <w:t xml:space="preserve">Les Parties conviennent de revoir et, le cas échéant, d'ajuster les </w:t>
      </w:r>
      <w:r w:rsidR="00FB6A59">
        <w:rPr>
          <w:rFonts w:cstheme="minorHAnsi"/>
          <w:bCs/>
          <w:iCs/>
        </w:rPr>
        <w:t>i</w:t>
      </w:r>
      <w:r w:rsidRPr="0048450C">
        <w:rPr>
          <w:rFonts w:cstheme="minorHAnsi"/>
          <w:bCs/>
          <w:iCs/>
        </w:rPr>
        <w:t xml:space="preserve">ndicateurs de qualité conformément au présent article. </w:t>
      </w:r>
    </w:p>
    <w:p w14:paraId="5400974F" w14:textId="14001804" w:rsidR="00EC6963" w:rsidRPr="0048450C" w:rsidRDefault="00C03D91" w:rsidP="00091505">
      <w:pPr>
        <w:rPr>
          <w:rFonts w:cstheme="minorHAnsi"/>
          <w:bCs/>
          <w:iCs/>
        </w:rPr>
      </w:pPr>
      <w:r w:rsidRPr="0048450C">
        <w:rPr>
          <w:rFonts w:cstheme="minorHAnsi"/>
          <w:bCs/>
          <w:iCs/>
        </w:rPr>
        <w:t>Au moins une foi</w:t>
      </w:r>
      <w:r w:rsidR="00EC6963" w:rsidRPr="0048450C">
        <w:rPr>
          <w:rFonts w:cstheme="minorHAnsi"/>
          <w:bCs/>
          <w:iCs/>
        </w:rPr>
        <w:t>s</w:t>
      </w:r>
      <w:r w:rsidRPr="0048450C">
        <w:rPr>
          <w:rFonts w:cstheme="minorHAnsi"/>
          <w:bCs/>
          <w:iCs/>
        </w:rPr>
        <w:t xml:space="preserve"> par an, les Parties examineront dans le cadre d</w:t>
      </w:r>
      <w:r w:rsidR="00EC6963" w:rsidRPr="0048450C">
        <w:rPr>
          <w:rFonts w:cstheme="minorHAnsi"/>
          <w:bCs/>
          <w:iCs/>
        </w:rPr>
        <w:t xml:space="preserve">u comité de pilotage, les </w:t>
      </w:r>
      <w:r w:rsidR="00FB6A59">
        <w:rPr>
          <w:rFonts w:cstheme="minorHAnsi"/>
          <w:bCs/>
          <w:iCs/>
        </w:rPr>
        <w:t>i</w:t>
      </w:r>
      <w:r w:rsidR="00EC6963" w:rsidRPr="0048450C">
        <w:rPr>
          <w:rFonts w:cstheme="minorHAnsi"/>
          <w:bCs/>
          <w:iCs/>
        </w:rPr>
        <w:t xml:space="preserve">ndicateurs </w:t>
      </w:r>
      <w:r w:rsidR="00FB6A59">
        <w:rPr>
          <w:rFonts w:cstheme="minorHAnsi"/>
          <w:bCs/>
          <w:iCs/>
        </w:rPr>
        <w:t xml:space="preserve">de </w:t>
      </w:r>
      <w:r w:rsidR="00EC6963" w:rsidRPr="0048450C">
        <w:rPr>
          <w:rFonts w:cstheme="minorHAnsi"/>
          <w:bCs/>
          <w:iCs/>
        </w:rPr>
        <w:t>qualité afin de s’assurer qu’ils sont adéquats, proportionnés et conformes :</w:t>
      </w:r>
    </w:p>
    <w:p w14:paraId="42B3B011" w14:textId="0C77D0B1" w:rsidR="0048450C" w:rsidRPr="0048450C" w:rsidRDefault="00EC6963" w:rsidP="00091505">
      <w:pPr>
        <w:pStyle w:val="Paragraphedeliste"/>
        <w:numPr>
          <w:ilvl w:val="0"/>
          <w:numId w:val="27"/>
        </w:numPr>
        <w:jc w:val="both"/>
        <w:rPr>
          <w:rFonts w:asciiTheme="minorHAnsi" w:hAnsiTheme="minorHAnsi" w:cstheme="minorHAnsi"/>
          <w:bCs/>
          <w:iCs/>
          <w:sz w:val="22"/>
          <w:szCs w:val="22"/>
        </w:rPr>
      </w:pPr>
      <w:r w:rsidRPr="0048450C">
        <w:rPr>
          <w:rFonts w:asciiTheme="minorHAnsi" w:hAnsiTheme="minorHAnsi" w:cstheme="minorHAnsi"/>
          <w:bCs/>
          <w:iCs/>
          <w:sz w:val="22"/>
          <w:szCs w:val="22"/>
        </w:rPr>
        <w:t>Aux exigences règlementaires applicables</w:t>
      </w:r>
      <w:r w:rsidR="0048450C" w:rsidRPr="0048450C">
        <w:rPr>
          <w:rFonts w:asciiTheme="minorHAnsi" w:hAnsiTheme="minorHAnsi" w:cstheme="minorHAnsi"/>
          <w:bCs/>
          <w:iCs/>
          <w:sz w:val="22"/>
          <w:szCs w:val="22"/>
        </w:rPr>
        <w:t xml:space="preserve"> et aux exigences contractuelles ;</w:t>
      </w:r>
    </w:p>
    <w:p w14:paraId="70653EAA" w14:textId="77777777" w:rsidR="0048450C" w:rsidRPr="0048450C" w:rsidRDefault="0048450C" w:rsidP="00091505">
      <w:pPr>
        <w:pStyle w:val="Paragraphedeliste"/>
        <w:numPr>
          <w:ilvl w:val="0"/>
          <w:numId w:val="27"/>
        </w:numPr>
        <w:jc w:val="both"/>
        <w:rPr>
          <w:rFonts w:asciiTheme="minorHAnsi" w:hAnsiTheme="minorHAnsi" w:cstheme="minorHAnsi"/>
          <w:bCs/>
          <w:iCs/>
          <w:sz w:val="22"/>
          <w:szCs w:val="22"/>
        </w:rPr>
      </w:pPr>
      <w:r w:rsidRPr="0048450C">
        <w:rPr>
          <w:rFonts w:asciiTheme="minorHAnsi" w:hAnsiTheme="minorHAnsi" w:cstheme="minorHAnsi"/>
          <w:bCs/>
          <w:iCs/>
          <w:sz w:val="22"/>
          <w:szCs w:val="22"/>
        </w:rPr>
        <w:t>A</w:t>
      </w:r>
      <w:r w:rsidR="00EC6963" w:rsidRPr="0048450C">
        <w:rPr>
          <w:rFonts w:asciiTheme="minorHAnsi" w:hAnsiTheme="minorHAnsi" w:cstheme="minorHAnsi"/>
          <w:bCs/>
          <w:iCs/>
          <w:sz w:val="22"/>
          <w:szCs w:val="22"/>
        </w:rPr>
        <w:t>ux bonnes pratiques du marché</w:t>
      </w:r>
      <w:r w:rsidRPr="0048450C">
        <w:rPr>
          <w:rFonts w:asciiTheme="minorHAnsi" w:hAnsiTheme="minorHAnsi" w:cstheme="minorHAnsi"/>
          <w:bCs/>
          <w:iCs/>
          <w:sz w:val="22"/>
          <w:szCs w:val="22"/>
        </w:rPr>
        <w:t> ;</w:t>
      </w:r>
    </w:p>
    <w:p w14:paraId="19DB592E" w14:textId="2A54CA32" w:rsidR="00C03D91" w:rsidRPr="0048450C" w:rsidRDefault="0048450C" w:rsidP="00091505">
      <w:pPr>
        <w:pStyle w:val="Paragraphedeliste"/>
        <w:numPr>
          <w:ilvl w:val="0"/>
          <w:numId w:val="27"/>
        </w:numPr>
        <w:jc w:val="both"/>
        <w:rPr>
          <w:rFonts w:asciiTheme="minorHAnsi" w:hAnsiTheme="minorHAnsi" w:cstheme="minorHAnsi"/>
          <w:bCs/>
          <w:iCs/>
          <w:sz w:val="22"/>
          <w:szCs w:val="22"/>
        </w:rPr>
      </w:pPr>
      <w:r w:rsidRPr="0048450C">
        <w:rPr>
          <w:rFonts w:asciiTheme="minorHAnsi" w:hAnsiTheme="minorHAnsi" w:cstheme="minorHAnsi"/>
          <w:bCs/>
          <w:iCs/>
          <w:sz w:val="22"/>
          <w:szCs w:val="22"/>
        </w:rPr>
        <w:t>A</w:t>
      </w:r>
      <w:r w:rsidR="00EC6963" w:rsidRPr="0048450C">
        <w:rPr>
          <w:rFonts w:asciiTheme="minorHAnsi" w:hAnsiTheme="minorHAnsi" w:cstheme="minorHAnsi"/>
          <w:bCs/>
          <w:iCs/>
          <w:sz w:val="22"/>
          <w:szCs w:val="22"/>
        </w:rPr>
        <w:t xml:space="preserve"> l’évolution des risques liés aux Prestations</w:t>
      </w:r>
      <w:r w:rsidRPr="0048450C">
        <w:rPr>
          <w:rFonts w:asciiTheme="minorHAnsi" w:hAnsiTheme="minorHAnsi" w:cstheme="minorHAnsi"/>
          <w:bCs/>
          <w:iCs/>
          <w:sz w:val="22"/>
          <w:szCs w:val="22"/>
        </w:rPr>
        <w:t> ;</w:t>
      </w:r>
    </w:p>
    <w:p w14:paraId="4658F033" w14:textId="765DA606" w:rsidR="0048450C" w:rsidRPr="0048450C" w:rsidRDefault="0048450C" w:rsidP="00091505">
      <w:pPr>
        <w:pStyle w:val="Paragraphedeliste"/>
        <w:numPr>
          <w:ilvl w:val="0"/>
          <w:numId w:val="27"/>
        </w:numPr>
        <w:jc w:val="both"/>
        <w:rPr>
          <w:rFonts w:asciiTheme="minorHAnsi" w:hAnsiTheme="minorHAnsi" w:cstheme="minorHAnsi"/>
          <w:bCs/>
          <w:iCs/>
          <w:sz w:val="22"/>
          <w:szCs w:val="22"/>
        </w:rPr>
      </w:pPr>
      <w:r w:rsidRPr="0048450C">
        <w:rPr>
          <w:rFonts w:asciiTheme="minorHAnsi" w:hAnsiTheme="minorHAnsi" w:cstheme="minorHAnsi"/>
          <w:bCs/>
          <w:iCs/>
          <w:sz w:val="22"/>
          <w:szCs w:val="22"/>
        </w:rPr>
        <w:t>Aux évolutions de l’activité, de l’organisation ou du profil de risque de l’Acheteur.</w:t>
      </w:r>
    </w:p>
    <w:p w14:paraId="29C7207A" w14:textId="77777777" w:rsidR="00EC6963" w:rsidRPr="0048450C" w:rsidRDefault="00EC6963" w:rsidP="00091505">
      <w:pPr>
        <w:rPr>
          <w:rFonts w:cstheme="minorHAnsi"/>
          <w:bCs/>
          <w:iCs/>
        </w:rPr>
      </w:pPr>
    </w:p>
    <w:p w14:paraId="400F7AEA" w14:textId="62A603F4" w:rsidR="0048450C" w:rsidRPr="0048450C" w:rsidRDefault="0048450C" w:rsidP="00091505">
      <w:pPr>
        <w:rPr>
          <w:rFonts w:cstheme="minorHAnsi"/>
          <w:bCs/>
          <w:iCs/>
        </w:rPr>
      </w:pPr>
      <w:r w:rsidRPr="0048450C">
        <w:rPr>
          <w:rFonts w:cstheme="minorHAnsi"/>
          <w:bCs/>
          <w:iCs/>
        </w:rPr>
        <w:t xml:space="preserve">En complément de la révision annuelle, une revue exceptionnelle des </w:t>
      </w:r>
      <w:r w:rsidR="00FB6A59">
        <w:rPr>
          <w:rFonts w:cstheme="minorHAnsi"/>
          <w:bCs/>
          <w:iCs/>
        </w:rPr>
        <w:t>i</w:t>
      </w:r>
      <w:r w:rsidRPr="0048450C">
        <w:rPr>
          <w:rFonts w:cstheme="minorHAnsi"/>
          <w:bCs/>
          <w:iCs/>
        </w:rPr>
        <w:t>ndicateurs de qualité peut être déclenchée en cas :</w:t>
      </w:r>
    </w:p>
    <w:p w14:paraId="2CEB2B64" w14:textId="177B7616" w:rsidR="0048450C" w:rsidRPr="0048450C" w:rsidRDefault="0048450C" w:rsidP="00091505">
      <w:pPr>
        <w:pStyle w:val="Paragraphedeliste"/>
        <w:numPr>
          <w:ilvl w:val="0"/>
          <w:numId w:val="27"/>
        </w:numPr>
        <w:jc w:val="both"/>
        <w:rPr>
          <w:rFonts w:asciiTheme="minorHAnsi" w:hAnsiTheme="minorHAnsi" w:cstheme="minorHAnsi"/>
          <w:bCs/>
          <w:iCs/>
          <w:sz w:val="22"/>
          <w:szCs w:val="22"/>
        </w:rPr>
      </w:pPr>
      <w:r w:rsidRPr="0048450C">
        <w:rPr>
          <w:rFonts w:asciiTheme="minorHAnsi" w:hAnsiTheme="minorHAnsi" w:cstheme="minorHAnsi"/>
          <w:bCs/>
          <w:iCs/>
          <w:sz w:val="22"/>
          <w:szCs w:val="22"/>
        </w:rPr>
        <w:t>D’évolution réglementaire ou normative impactant les obligations applicables ;</w:t>
      </w:r>
    </w:p>
    <w:p w14:paraId="54EC60A3" w14:textId="7C989890" w:rsidR="0048450C" w:rsidRPr="0048450C" w:rsidRDefault="0048450C" w:rsidP="00091505">
      <w:pPr>
        <w:pStyle w:val="Paragraphedeliste"/>
        <w:numPr>
          <w:ilvl w:val="0"/>
          <w:numId w:val="27"/>
        </w:numPr>
        <w:jc w:val="both"/>
        <w:rPr>
          <w:rFonts w:asciiTheme="minorHAnsi" w:hAnsiTheme="minorHAnsi" w:cstheme="minorHAnsi"/>
          <w:bCs/>
          <w:iCs/>
          <w:sz w:val="22"/>
          <w:szCs w:val="22"/>
        </w:rPr>
      </w:pPr>
      <w:r w:rsidRPr="0048450C">
        <w:rPr>
          <w:rFonts w:asciiTheme="minorHAnsi" w:hAnsiTheme="minorHAnsi" w:cstheme="minorHAnsi"/>
          <w:bCs/>
          <w:iCs/>
          <w:sz w:val="22"/>
          <w:szCs w:val="22"/>
        </w:rPr>
        <w:t>De modification substantielle des Prestations, de leur criticité ou de leur architecture ;</w:t>
      </w:r>
    </w:p>
    <w:p w14:paraId="62365DD5" w14:textId="37B473F1" w:rsidR="0048450C" w:rsidRPr="0048450C" w:rsidRDefault="0048450C" w:rsidP="00091505">
      <w:pPr>
        <w:pStyle w:val="Paragraphedeliste"/>
        <w:numPr>
          <w:ilvl w:val="0"/>
          <w:numId w:val="27"/>
        </w:numPr>
        <w:jc w:val="both"/>
        <w:rPr>
          <w:rFonts w:asciiTheme="minorHAnsi" w:hAnsiTheme="minorHAnsi" w:cstheme="minorHAnsi"/>
          <w:bCs/>
          <w:iCs/>
          <w:sz w:val="22"/>
          <w:szCs w:val="22"/>
        </w:rPr>
      </w:pPr>
      <w:r w:rsidRPr="0048450C">
        <w:rPr>
          <w:rFonts w:asciiTheme="minorHAnsi" w:hAnsiTheme="minorHAnsi" w:cstheme="minorHAnsi"/>
          <w:bCs/>
          <w:iCs/>
          <w:sz w:val="22"/>
          <w:szCs w:val="22"/>
        </w:rPr>
        <w:t>D’Incident majeur ou récurrent, ou de baisse significative de performance révélant un risque accru pour l’Acheteur.</w:t>
      </w:r>
    </w:p>
    <w:p w14:paraId="121A2F0C" w14:textId="1A50C669" w:rsidR="0048450C" w:rsidRPr="0048450C" w:rsidRDefault="0048450C" w:rsidP="00091505">
      <w:pPr>
        <w:pStyle w:val="NormalWeb"/>
        <w:jc w:val="both"/>
        <w:rPr>
          <w:rFonts w:asciiTheme="minorHAnsi" w:hAnsiTheme="minorHAnsi" w:cstheme="minorHAnsi"/>
          <w:sz w:val="22"/>
          <w:szCs w:val="22"/>
        </w:rPr>
      </w:pPr>
      <w:r w:rsidRPr="0048450C">
        <w:rPr>
          <w:rFonts w:asciiTheme="minorHAnsi" w:hAnsiTheme="minorHAnsi" w:cstheme="minorHAnsi"/>
          <w:sz w:val="22"/>
          <w:szCs w:val="22"/>
        </w:rPr>
        <w:t xml:space="preserve">Toute évolution convenue des </w:t>
      </w:r>
      <w:r w:rsidR="00FB6A59">
        <w:rPr>
          <w:rFonts w:asciiTheme="minorHAnsi" w:hAnsiTheme="minorHAnsi" w:cstheme="minorHAnsi"/>
          <w:sz w:val="22"/>
          <w:szCs w:val="22"/>
        </w:rPr>
        <w:t>i</w:t>
      </w:r>
      <w:r w:rsidRPr="0048450C">
        <w:rPr>
          <w:rFonts w:asciiTheme="minorHAnsi" w:hAnsiTheme="minorHAnsi" w:cstheme="minorHAnsi"/>
          <w:sz w:val="22"/>
          <w:szCs w:val="22"/>
        </w:rPr>
        <w:t xml:space="preserve">ndicateurs de qualité fait l’objet d’un </w:t>
      </w:r>
      <w:r w:rsidRPr="0048450C">
        <w:rPr>
          <w:rStyle w:val="lev"/>
          <w:rFonts w:asciiTheme="minorHAnsi" w:eastAsiaTheme="minorEastAsia" w:hAnsiTheme="minorHAnsi" w:cstheme="minorHAnsi"/>
          <w:b w:val="0"/>
          <w:bCs w:val="0"/>
          <w:sz w:val="22"/>
          <w:szCs w:val="22"/>
        </w:rPr>
        <w:t>avenant au Marché</w:t>
      </w:r>
      <w:r w:rsidR="001C13A4">
        <w:rPr>
          <w:rFonts w:asciiTheme="minorHAnsi" w:hAnsiTheme="minorHAnsi" w:cstheme="minorHAnsi"/>
          <w:sz w:val="22"/>
          <w:szCs w:val="22"/>
        </w:rPr>
        <w:t>.</w:t>
      </w:r>
    </w:p>
    <w:p w14:paraId="04DE0571" w14:textId="0DE9A8CF" w:rsidR="00DC1B9D" w:rsidRPr="00091505" w:rsidRDefault="0048450C" w:rsidP="00091505">
      <w:pPr>
        <w:pStyle w:val="NormalWeb"/>
        <w:jc w:val="both"/>
        <w:rPr>
          <w:rFonts w:asciiTheme="minorHAnsi" w:hAnsiTheme="minorHAnsi" w:cstheme="minorHAnsi"/>
          <w:sz w:val="22"/>
          <w:szCs w:val="22"/>
        </w:rPr>
      </w:pPr>
      <w:r w:rsidRPr="0048450C">
        <w:rPr>
          <w:rFonts w:asciiTheme="minorHAnsi" w:hAnsiTheme="minorHAnsi" w:cstheme="minorHAnsi"/>
          <w:sz w:val="22"/>
          <w:szCs w:val="22"/>
        </w:rPr>
        <w:t xml:space="preserve">Les nouveaux </w:t>
      </w:r>
      <w:r w:rsidR="00FB6A59">
        <w:rPr>
          <w:rFonts w:asciiTheme="minorHAnsi" w:hAnsiTheme="minorHAnsi" w:cstheme="minorHAnsi"/>
          <w:sz w:val="22"/>
          <w:szCs w:val="22"/>
        </w:rPr>
        <w:t>i</w:t>
      </w:r>
      <w:r w:rsidRPr="0048450C">
        <w:rPr>
          <w:rFonts w:asciiTheme="minorHAnsi" w:hAnsiTheme="minorHAnsi" w:cstheme="minorHAnsi"/>
          <w:sz w:val="22"/>
          <w:szCs w:val="22"/>
        </w:rPr>
        <w:t xml:space="preserve">ndicateurs de qualité entrent en vigueur à la date convenue dans l’avenant ou, à défaut, à compter de </w:t>
      </w:r>
      <w:r w:rsidR="001C13A4">
        <w:rPr>
          <w:rFonts w:asciiTheme="minorHAnsi" w:hAnsiTheme="minorHAnsi" w:cstheme="minorHAnsi"/>
          <w:sz w:val="22"/>
          <w:szCs w:val="22"/>
        </w:rPr>
        <w:t>la date de prise d’effet de l’avenant</w:t>
      </w:r>
      <w:r w:rsidRPr="0048450C">
        <w:rPr>
          <w:rFonts w:asciiTheme="minorHAnsi" w:hAnsiTheme="minorHAnsi" w:cstheme="minorHAnsi"/>
          <w:sz w:val="22"/>
          <w:szCs w:val="22"/>
        </w:rPr>
        <w:t>.</w:t>
      </w:r>
    </w:p>
    <w:sectPr w:rsidR="00DC1B9D" w:rsidRPr="0009150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4014" w14:textId="77777777" w:rsidR="00B75284" w:rsidRDefault="00B75284" w:rsidP="00B75284">
      <w:pPr>
        <w:spacing w:after="0"/>
      </w:pPr>
      <w:r>
        <w:separator/>
      </w:r>
    </w:p>
  </w:endnote>
  <w:endnote w:type="continuationSeparator" w:id="0">
    <w:p w14:paraId="3D6C3E62" w14:textId="77777777" w:rsidR="00B75284" w:rsidRDefault="00B75284" w:rsidP="00B75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MT">
    <w:altName w:val="Calibri"/>
    <w:panose1 w:val="00000000000000000000"/>
    <w:charset w:val="00"/>
    <w:family w:val="swiss"/>
    <w:notTrueType/>
    <w:pitch w:val="default"/>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091726"/>
      <w:docPartObj>
        <w:docPartGallery w:val="Page Numbers (Bottom of Page)"/>
        <w:docPartUnique/>
      </w:docPartObj>
    </w:sdtPr>
    <w:sdtEndPr/>
    <w:sdtContent>
      <w:p w14:paraId="6B13BE9D" w14:textId="2ADA30C7" w:rsidR="008E2F80" w:rsidRDefault="008E2F80">
        <w:pPr>
          <w:pStyle w:val="Pieddepage"/>
          <w:jc w:val="right"/>
        </w:pPr>
        <w:r>
          <w:fldChar w:fldCharType="begin"/>
        </w:r>
        <w:r>
          <w:instrText>PAGE   \* MERGEFORMAT</w:instrText>
        </w:r>
        <w:r>
          <w:fldChar w:fldCharType="separate"/>
        </w:r>
        <w:r>
          <w:t>2</w:t>
        </w:r>
        <w:r>
          <w:fldChar w:fldCharType="end"/>
        </w:r>
      </w:p>
    </w:sdtContent>
  </w:sdt>
  <w:p w14:paraId="49B9D023" w14:textId="77777777" w:rsidR="008E2F80" w:rsidRDefault="008E2F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A3B9" w14:textId="77777777" w:rsidR="00B75284" w:rsidRDefault="00B75284" w:rsidP="00B75284">
      <w:pPr>
        <w:spacing w:after="0"/>
      </w:pPr>
      <w:r>
        <w:separator/>
      </w:r>
    </w:p>
  </w:footnote>
  <w:footnote w:type="continuationSeparator" w:id="0">
    <w:p w14:paraId="1DD97178" w14:textId="77777777" w:rsidR="00B75284" w:rsidRDefault="00B75284" w:rsidP="00B752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92F74"/>
    <w:multiLevelType w:val="hybridMultilevel"/>
    <w:tmpl w:val="7632D748"/>
    <w:lvl w:ilvl="0" w:tplc="FD100C20">
      <w:start w:val="101"/>
      <w:numFmt w:val="bullet"/>
      <w:lvlText w:val="-"/>
      <w:lvlJc w:val="left"/>
      <w:pPr>
        <w:ind w:left="720" w:hanging="360"/>
      </w:pPr>
      <w:rPr>
        <w:rFonts w:ascii="Lucida Sans" w:eastAsia="Times New Roman" w:hAnsi="Lucida Sans" w:cs="Lucida Sans" w:hint="default"/>
      </w:rPr>
    </w:lvl>
    <w:lvl w:ilvl="1" w:tplc="FFFFFFFF">
      <w:start w:val="1"/>
      <w:numFmt w:val="bullet"/>
      <w:lvlText w:val="o"/>
      <w:lvlJc w:val="left"/>
      <w:pPr>
        <w:ind w:left="306" w:hanging="360"/>
      </w:pPr>
      <w:rPr>
        <w:rFonts w:ascii="Courier New" w:hAnsi="Courier New" w:cs="Courier New" w:hint="default"/>
      </w:rPr>
    </w:lvl>
    <w:lvl w:ilvl="2" w:tplc="FFFFFFFF">
      <w:start w:val="1"/>
      <w:numFmt w:val="bullet"/>
      <w:lvlText w:val=""/>
      <w:lvlJc w:val="left"/>
      <w:pPr>
        <w:ind w:left="1026" w:hanging="360"/>
      </w:pPr>
      <w:rPr>
        <w:rFonts w:ascii="Wingdings" w:hAnsi="Wingdings" w:hint="default"/>
      </w:rPr>
    </w:lvl>
    <w:lvl w:ilvl="3" w:tplc="FFFFFFFF">
      <w:start w:val="1"/>
      <w:numFmt w:val="bullet"/>
      <w:lvlText w:val=""/>
      <w:lvlJc w:val="left"/>
      <w:pPr>
        <w:ind w:left="1746" w:hanging="360"/>
      </w:pPr>
      <w:rPr>
        <w:rFonts w:ascii="Symbol" w:hAnsi="Symbol" w:hint="default"/>
      </w:rPr>
    </w:lvl>
    <w:lvl w:ilvl="4" w:tplc="FFFFFFFF" w:tentative="1">
      <w:start w:val="1"/>
      <w:numFmt w:val="bullet"/>
      <w:lvlText w:val="o"/>
      <w:lvlJc w:val="left"/>
      <w:pPr>
        <w:ind w:left="2466" w:hanging="360"/>
      </w:pPr>
      <w:rPr>
        <w:rFonts w:ascii="Courier New" w:hAnsi="Courier New" w:cs="Courier New" w:hint="default"/>
      </w:rPr>
    </w:lvl>
    <w:lvl w:ilvl="5" w:tplc="FFFFFFFF" w:tentative="1">
      <w:start w:val="1"/>
      <w:numFmt w:val="bullet"/>
      <w:lvlText w:val=""/>
      <w:lvlJc w:val="left"/>
      <w:pPr>
        <w:ind w:left="3186" w:hanging="360"/>
      </w:pPr>
      <w:rPr>
        <w:rFonts w:ascii="Wingdings" w:hAnsi="Wingdings" w:hint="default"/>
      </w:rPr>
    </w:lvl>
    <w:lvl w:ilvl="6" w:tplc="FFFFFFFF" w:tentative="1">
      <w:start w:val="1"/>
      <w:numFmt w:val="bullet"/>
      <w:lvlText w:val=""/>
      <w:lvlJc w:val="left"/>
      <w:pPr>
        <w:ind w:left="3906" w:hanging="360"/>
      </w:pPr>
      <w:rPr>
        <w:rFonts w:ascii="Symbol" w:hAnsi="Symbol" w:hint="default"/>
      </w:rPr>
    </w:lvl>
    <w:lvl w:ilvl="7" w:tplc="FFFFFFFF" w:tentative="1">
      <w:start w:val="1"/>
      <w:numFmt w:val="bullet"/>
      <w:lvlText w:val="o"/>
      <w:lvlJc w:val="left"/>
      <w:pPr>
        <w:ind w:left="4626" w:hanging="360"/>
      </w:pPr>
      <w:rPr>
        <w:rFonts w:ascii="Courier New" w:hAnsi="Courier New" w:cs="Courier New" w:hint="default"/>
      </w:rPr>
    </w:lvl>
    <w:lvl w:ilvl="8" w:tplc="FFFFFFFF" w:tentative="1">
      <w:start w:val="1"/>
      <w:numFmt w:val="bullet"/>
      <w:lvlText w:val=""/>
      <w:lvlJc w:val="left"/>
      <w:pPr>
        <w:ind w:left="5346" w:hanging="360"/>
      </w:pPr>
      <w:rPr>
        <w:rFonts w:ascii="Wingdings" w:hAnsi="Wingdings" w:hint="default"/>
      </w:rPr>
    </w:lvl>
  </w:abstractNum>
  <w:abstractNum w:abstractNumId="1" w15:restartNumberingAfterBreak="0">
    <w:nsid w:val="05761CA8"/>
    <w:multiLevelType w:val="hybridMultilevel"/>
    <w:tmpl w:val="A94C6354"/>
    <w:lvl w:ilvl="0" w:tplc="A06837E2">
      <w:numFmt w:val="bullet"/>
      <w:lvlText w:val="-"/>
      <w:lvlJc w:val="left"/>
      <w:pPr>
        <w:ind w:left="720" w:hanging="360"/>
      </w:pPr>
      <w:rPr>
        <w:rFonts w:ascii="Calibri" w:eastAsiaTheme="minorEastAsia" w:hAnsi="Calibri" w:cs="Calibri" w:hint="default"/>
      </w:rPr>
    </w:lvl>
    <w:lvl w:ilvl="1" w:tplc="03D68154">
      <w:numFmt w:val="bullet"/>
      <w:lvlText w:val="•"/>
      <w:lvlJc w:val="left"/>
      <w:pPr>
        <w:ind w:left="1440" w:hanging="360"/>
      </w:pPr>
      <w:rPr>
        <w:rFonts w:ascii="SymbolMT" w:eastAsiaTheme="minorHAnsi" w:hAnsi="SymbolMT" w:cs="SymbolM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912775"/>
    <w:multiLevelType w:val="multilevel"/>
    <w:tmpl w:val="DD94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7B21"/>
    <w:multiLevelType w:val="hybridMultilevel"/>
    <w:tmpl w:val="F9084E6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CF02D0"/>
    <w:multiLevelType w:val="hybridMultilevel"/>
    <w:tmpl w:val="5BBE0570"/>
    <w:lvl w:ilvl="0" w:tplc="FFFFFFFF">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F486F19"/>
    <w:multiLevelType w:val="multilevel"/>
    <w:tmpl w:val="A6E4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5737A"/>
    <w:multiLevelType w:val="hybridMultilevel"/>
    <w:tmpl w:val="9BEE6F66"/>
    <w:lvl w:ilvl="0" w:tplc="2A464D96">
      <w:start w:val="1"/>
      <w:numFmt w:val="bullet"/>
      <w:pStyle w:val="Listeavecpuceespace3"/>
      <w:lvlText w:val=""/>
      <w:lvlJc w:val="left"/>
      <w:pPr>
        <w:ind w:left="720" w:hanging="360"/>
      </w:pPr>
      <w:rPr>
        <w:rFonts w:ascii="Wingdings" w:hAnsi="Wingdings" w:hint="default"/>
      </w:rPr>
    </w:lvl>
    <w:lvl w:ilvl="1" w:tplc="040C0003">
      <w:start w:val="1"/>
      <w:numFmt w:val="bullet"/>
      <w:lvlText w:val="o"/>
      <w:lvlJc w:val="left"/>
      <w:pPr>
        <w:ind w:left="306" w:hanging="360"/>
      </w:pPr>
      <w:rPr>
        <w:rFonts w:ascii="Courier New" w:hAnsi="Courier New" w:cs="Courier New" w:hint="default"/>
      </w:rPr>
    </w:lvl>
    <w:lvl w:ilvl="2" w:tplc="040C0005">
      <w:start w:val="1"/>
      <w:numFmt w:val="bullet"/>
      <w:lvlText w:val=""/>
      <w:lvlJc w:val="left"/>
      <w:pPr>
        <w:ind w:left="1026" w:hanging="360"/>
      </w:pPr>
      <w:rPr>
        <w:rFonts w:ascii="Wingdings" w:hAnsi="Wingdings" w:hint="default"/>
      </w:rPr>
    </w:lvl>
    <w:lvl w:ilvl="3" w:tplc="040C000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7" w15:restartNumberingAfterBreak="0">
    <w:nsid w:val="197376E9"/>
    <w:multiLevelType w:val="hybridMultilevel"/>
    <w:tmpl w:val="2FB0CE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E10F0B"/>
    <w:multiLevelType w:val="hybridMultilevel"/>
    <w:tmpl w:val="D77C59B6"/>
    <w:lvl w:ilvl="0" w:tplc="2D74091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5B30D9"/>
    <w:multiLevelType w:val="hybridMultilevel"/>
    <w:tmpl w:val="8CA621F6"/>
    <w:lvl w:ilvl="0" w:tplc="A566C9C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6E56C2"/>
    <w:multiLevelType w:val="hybridMultilevel"/>
    <w:tmpl w:val="24C877E6"/>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BA1BD1"/>
    <w:multiLevelType w:val="hybridMultilevel"/>
    <w:tmpl w:val="D4F42960"/>
    <w:lvl w:ilvl="0" w:tplc="41CEFB20">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4F174A"/>
    <w:multiLevelType w:val="multilevel"/>
    <w:tmpl w:val="70445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CF7406C"/>
    <w:multiLevelType w:val="hybridMultilevel"/>
    <w:tmpl w:val="0AB878D6"/>
    <w:lvl w:ilvl="0" w:tplc="EAFE953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350846"/>
    <w:multiLevelType w:val="hybridMultilevel"/>
    <w:tmpl w:val="887227C4"/>
    <w:lvl w:ilvl="0" w:tplc="41CEFB20">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0E074F"/>
    <w:multiLevelType w:val="multilevel"/>
    <w:tmpl w:val="6F8AA546"/>
    <w:lvl w:ilvl="0">
      <w:start w:val="1"/>
      <w:numFmt w:val="decimal"/>
      <w:pStyle w:val="Titre1"/>
      <w:lvlText w:val="%1"/>
      <w:lvlJc w:val="left"/>
      <w:pPr>
        <w:ind w:left="432" w:hanging="432"/>
      </w:pPr>
      <w:rPr>
        <w:rFonts w:hint="default"/>
        <w:b/>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31112638"/>
    <w:multiLevelType w:val="multilevel"/>
    <w:tmpl w:val="7AD8305A"/>
    <w:lvl w:ilvl="0">
      <w:start w:val="1"/>
      <w:numFmt w:val="decimal"/>
      <w:lvlText w:val="%1"/>
      <w:lvlJc w:val="left"/>
      <w:pPr>
        <w:ind w:left="432" w:hanging="432"/>
      </w:pPr>
      <w:rPr>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2B9206B"/>
    <w:multiLevelType w:val="hybridMultilevel"/>
    <w:tmpl w:val="3B7EE536"/>
    <w:lvl w:ilvl="0" w:tplc="040C0003">
      <w:start w:val="1"/>
      <w:numFmt w:val="bullet"/>
      <w:lvlText w:val="o"/>
      <w:lvlJc w:val="left"/>
      <w:pPr>
        <w:ind w:left="2844" w:hanging="360"/>
      </w:pPr>
      <w:rPr>
        <w:rFonts w:ascii="Courier New" w:hAnsi="Courier New" w:cs="Courier New" w:hint="default"/>
      </w:rPr>
    </w:lvl>
    <w:lvl w:ilvl="1" w:tplc="FFFFFFFF">
      <w:start w:val="1"/>
      <w:numFmt w:val="bullet"/>
      <w:lvlText w:val="o"/>
      <w:lvlJc w:val="left"/>
      <w:pPr>
        <w:ind w:left="2430" w:hanging="360"/>
      </w:pPr>
      <w:rPr>
        <w:rFonts w:ascii="Courier New" w:hAnsi="Courier New" w:cs="Courier New" w:hint="default"/>
      </w:rPr>
    </w:lvl>
    <w:lvl w:ilvl="2" w:tplc="FFFFFFFF">
      <w:start w:val="1"/>
      <w:numFmt w:val="bullet"/>
      <w:lvlText w:val=""/>
      <w:lvlJc w:val="left"/>
      <w:pPr>
        <w:ind w:left="3150" w:hanging="360"/>
      </w:pPr>
      <w:rPr>
        <w:rFonts w:ascii="Wingdings" w:hAnsi="Wingdings" w:hint="default"/>
      </w:rPr>
    </w:lvl>
    <w:lvl w:ilvl="3" w:tplc="FFFFFFFF">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8" w15:restartNumberingAfterBreak="0">
    <w:nsid w:val="3A4827AD"/>
    <w:multiLevelType w:val="hybridMultilevel"/>
    <w:tmpl w:val="4CF02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3228E8"/>
    <w:multiLevelType w:val="hybridMultilevel"/>
    <w:tmpl w:val="492EFDC0"/>
    <w:lvl w:ilvl="0" w:tplc="68480C86">
      <w:start w:val="1"/>
      <w:numFmt w:val="bullet"/>
      <w:lvlText w:val="■"/>
      <w:lvlJc w:val="left"/>
      <w:pPr>
        <w:ind w:left="720" w:hanging="360"/>
      </w:pPr>
      <w:rPr>
        <w:rFonts w:ascii="Arial" w:hAnsi="Arial" w:hint="default"/>
        <w:color w:val="00B0F0"/>
        <w:sz w:val="28"/>
      </w:rPr>
    </w:lvl>
    <w:lvl w:ilvl="1" w:tplc="36F4834A">
      <w:start w:val="1"/>
      <w:numFmt w:val="bullet"/>
      <w:pStyle w:val="Listepuceniv2"/>
      <w:lvlText w:val="‐"/>
      <w:lvlJc w:val="left"/>
      <w:pPr>
        <w:ind w:left="1440" w:hanging="360"/>
      </w:pPr>
      <w:rPr>
        <w:rFonts w:ascii="Calibri" w:hAnsi="Calibri" w:hint="default"/>
        <w:b/>
        <w:i w:val="0"/>
        <w:color w:val="00B0F0"/>
        <w:sz w:val="28"/>
      </w:rPr>
    </w:lvl>
    <w:lvl w:ilvl="2" w:tplc="EC02B1D2">
      <w:start w:val="1"/>
      <w:numFmt w:val="bullet"/>
      <w:lvlText w:val="▪"/>
      <w:lvlJc w:val="left"/>
      <w:pPr>
        <w:ind w:left="2160" w:hanging="360"/>
      </w:pPr>
      <w:rPr>
        <w:rFonts w:ascii="Courier New" w:hAnsi="Courier New" w:hint="default"/>
        <w:b/>
        <w:i w:val="0"/>
        <w:color w:val="00B0F0"/>
        <w:sz w:val="24"/>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24796F"/>
    <w:multiLevelType w:val="hybridMultilevel"/>
    <w:tmpl w:val="DDBC197E"/>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04702C"/>
    <w:multiLevelType w:val="hybridMultilevel"/>
    <w:tmpl w:val="82AA1586"/>
    <w:lvl w:ilvl="0" w:tplc="681C6E64">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CD6FA0"/>
    <w:multiLevelType w:val="hybridMultilevel"/>
    <w:tmpl w:val="2B166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7945C4"/>
    <w:multiLevelType w:val="hybridMultilevel"/>
    <w:tmpl w:val="2454EBE0"/>
    <w:lvl w:ilvl="0" w:tplc="886CFFE8">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8D22E7"/>
    <w:multiLevelType w:val="hybridMultilevel"/>
    <w:tmpl w:val="85E885A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2EB456C"/>
    <w:multiLevelType w:val="hybridMultilevel"/>
    <w:tmpl w:val="2A40461A"/>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814705"/>
    <w:multiLevelType w:val="hybridMultilevel"/>
    <w:tmpl w:val="B322B1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4A4F57"/>
    <w:multiLevelType w:val="hybridMultilevel"/>
    <w:tmpl w:val="E954F2D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850216"/>
    <w:multiLevelType w:val="hybridMultilevel"/>
    <w:tmpl w:val="7A7AFB3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9" w15:restartNumberingAfterBreak="0">
    <w:nsid w:val="5BA2327D"/>
    <w:multiLevelType w:val="hybridMultilevel"/>
    <w:tmpl w:val="6A1AD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AC0C67"/>
    <w:multiLevelType w:val="hybridMultilevel"/>
    <w:tmpl w:val="2946E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CA6A81"/>
    <w:multiLevelType w:val="hybridMultilevel"/>
    <w:tmpl w:val="08064BD2"/>
    <w:lvl w:ilvl="0" w:tplc="6DEE9EFE">
      <w:start w:val="1"/>
      <w:numFmt w:val="decimal"/>
      <w:lvlText w:val="%1."/>
      <w:lvlJc w:val="left"/>
      <w:pPr>
        <w:ind w:left="1070" w:hanging="360"/>
      </w:pPr>
      <w:rPr>
        <w:rFonts w:hint="default"/>
      </w:rPr>
    </w:lvl>
    <w:lvl w:ilvl="1" w:tplc="040C0019">
      <w:start w:val="1"/>
      <w:numFmt w:val="lowerLetter"/>
      <w:lvlText w:val="%2."/>
      <w:lvlJc w:val="left"/>
      <w:pPr>
        <w:ind w:left="1790" w:hanging="360"/>
      </w:pPr>
    </w:lvl>
    <w:lvl w:ilvl="2" w:tplc="040C001B">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32" w15:restartNumberingAfterBreak="0">
    <w:nsid w:val="5E4D044A"/>
    <w:multiLevelType w:val="multilevel"/>
    <w:tmpl w:val="721E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7D2445"/>
    <w:multiLevelType w:val="hybridMultilevel"/>
    <w:tmpl w:val="E258CA3E"/>
    <w:lvl w:ilvl="0" w:tplc="EA9AAB4A">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C02272"/>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546135"/>
    <w:multiLevelType w:val="multilevel"/>
    <w:tmpl w:val="1180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D76A4E"/>
    <w:multiLevelType w:val="hybridMultilevel"/>
    <w:tmpl w:val="2CBC99E8"/>
    <w:lvl w:ilvl="0" w:tplc="E680656C">
      <w:start w:val="100"/>
      <w:numFmt w:val="bullet"/>
      <w:pStyle w:val="Char"/>
      <w:lvlText w:val="-"/>
      <w:lvlJc w:val="left"/>
      <w:pPr>
        <w:ind w:left="720" w:hanging="360"/>
      </w:pPr>
      <w:rPr>
        <w:rFonts w:ascii="Calibri" w:eastAsia="Times New Roman" w:hAnsi="Calibri" w:cs="Calibri" w:hint="default"/>
        <w:i/>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8A7E31"/>
    <w:multiLevelType w:val="hybridMultilevel"/>
    <w:tmpl w:val="CC661604"/>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B07490"/>
    <w:multiLevelType w:val="hybridMultilevel"/>
    <w:tmpl w:val="33968D5E"/>
    <w:lvl w:ilvl="0" w:tplc="A06837E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38254D"/>
    <w:multiLevelType w:val="hybridMultilevel"/>
    <w:tmpl w:val="FED49524"/>
    <w:lvl w:ilvl="0" w:tplc="54DE50F0">
      <w:start w:val="100"/>
      <w:numFmt w:val="bullet"/>
      <w:lvlText w:val="-"/>
      <w:lvlJc w:val="left"/>
      <w:pPr>
        <w:ind w:left="720" w:hanging="360"/>
      </w:pPr>
      <w:rPr>
        <w:rFonts w:ascii="Calibri" w:eastAsia="Times New Roman" w:hAnsi="Calibri" w:cs="Calibri" w:hint="default"/>
        <w:i/>
        <w:sz w:val="22"/>
      </w:rPr>
    </w:lvl>
    <w:lvl w:ilvl="1" w:tplc="FFFFFFFF">
      <w:start w:val="1"/>
      <w:numFmt w:val="bullet"/>
      <w:lvlText w:val="o"/>
      <w:lvlJc w:val="left"/>
      <w:pPr>
        <w:ind w:left="306" w:hanging="360"/>
      </w:pPr>
      <w:rPr>
        <w:rFonts w:ascii="Courier New" w:hAnsi="Courier New" w:cs="Courier New" w:hint="default"/>
      </w:rPr>
    </w:lvl>
    <w:lvl w:ilvl="2" w:tplc="FFFFFFFF">
      <w:start w:val="1"/>
      <w:numFmt w:val="bullet"/>
      <w:lvlText w:val=""/>
      <w:lvlJc w:val="left"/>
      <w:pPr>
        <w:ind w:left="1026" w:hanging="360"/>
      </w:pPr>
      <w:rPr>
        <w:rFonts w:ascii="Wingdings" w:hAnsi="Wingdings" w:hint="default"/>
      </w:rPr>
    </w:lvl>
    <w:lvl w:ilvl="3" w:tplc="FFFFFFFF">
      <w:start w:val="1"/>
      <w:numFmt w:val="bullet"/>
      <w:lvlText w:val=""/>
      <w:lvlJc w:val="left"/>
      <w:pPr>
        <w:ind w:left="1746" w:hanging="360"/>
      </w:pPr>
      <w:rPr>
        <w:rFonts w:ascii="Symbol" w:hAnsi="Symbol" w:hint="default"/>
      </w:rPr>
    </w:lvl>
    <w:lvl w:ilvl="4" w:tplc="FFFFFFFF" w:tentative="1">
      <w:start w:val="1"/>
      <w:numFmt w:val="bullet"/>
      <w:lvlText w:val="o"/>
      <w:lvlJc w:val="left"/>
      <w:pPr>
        <w:ind w:left="2466" w:hanging="360"/>
      </w:pPr>
      <w:rPr>
        <w:rFonts w:ascii="Courier New" w:hAnsi="Courier New" w:cs="Courier New" w:hint="default"/>
      </w:rPr>
    </w:lvl>
    <w:lvl w:ilvl="5" w:tplc="FFFFFFFF" w:tentative="1">
      <w:start w:val="1"/>
      <w:numFmt w:val="bullet"/>
      <w:lvlText w:val=""/>
      <w:lvlJc w:val="left"/>
      <w:pPr>
        <w:ind w:left="3186" w:hanging="360"/>
      </w:pPr>
      <w:rPr>
        <w:rFonts w:ascii="Wingdings" w:hAnsi="Wingdings" w:hint="default"/>
      </w:rPr>
    </w:lvl>
    <w:lvl w:ilvl="6" w:tplc="FFFFFFFF" w:tentative="1">
      <w:start w:val="1"/>
      <w:numFmt w:val="bullet"/>
      <w:lvlText w:val=""/>
      <w:lvlJc w:val="left"/>
      <w:pPr>
        <w:ind w:left="3906" w:hanging="360"/>
      </w:pPr>
      <w:rPr>
        <w:rFonts w:ascii="Symbol" w:hAnsi="Symbol" w:hint="default"/>
      </w:rPr>
    </w:lvl>
    <w:lvl w:ilvl="7" w:tplc="FFFFFFFF" w:tentative="1">
      <w:start w:val="1"/>
      <w:numFmt w:val="bullet"/>
      <w:lvlText w:val="o"/>
      <w:lvlJc w:val="left"/>
      <w:pPr>
        <w:ind w:left="4626" w:hanging="360"/>
      </w:pPr>
      <w:rPr>
        <w:rFonts w:ascii="Courier New" w:hAnsi="Courier New" w:cs="Courier New" w:hint="default"/>
      </w:rPr>
    </w:lvl>
    <w:lvl w:ilvl="8" w:tplc="FFFFFFFF" w:tentative="1">
      <w:start w:val="1"/>
      <w:numFmt w:val="bullet"/>
      <w:lvlText w:val=""/>
      <w:lvlJc w:val="left"/>
      <w:pPr>
        <w:ind w:left="5346" w:hanging="360"/>
      </w:pPr>
      <w:rPr>
        <w:rFonts w:ascii="Wingdings" w:hAnsi="Wingdings" w:hint="default"/>
      </w:rPr>
    </w:lvl>
  </w:abstractNum>
  <w:abstractNum w:abstractNumId="40" w15:restartNumberingAfterBreak="0">
    <w:nsid w:val="78082BB8"/>
    <w:multiLevelType w:val="hybridMultilevel"/>
    <w:tmpl w:val="82AA1586"/>
    <w:lvl w:ilvl="0" w:tplc="681C6E64">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9816D8"/>
    <w:multiLevelType w:val="hybridMultilevel"/>
    <w:tmpl w:val="0DB42914"/>
    <w:lvl w:ilvl="0" w:tplc="040C0019">
      <w:start w:val="1"/>
      <w:numFmt w:val="lowerLetter"/>
      <w:lvlText w:val="%1."/>
      <w:lvlJc w:val="left"/>
      <w:pPr>
        <w:ind w:left="1790" w:hanging="360"/>
      </w:pPr>
    </w:lvl>
    <w:lvl w:ilvl="1" w:tplc="040C0019" w:tentative="1">
      <w:start w:val="1"/>
      <w:numFmt w:val="lowerLetter"/>
      <w:lvlText w:val="%2."/>
      <w:lvlJc w:val="left"/>
      <w:pPr>
        <w:ind w:left="2510" w:hanging="360"/>
      </w:pPr>
    </w:lvl>
    <w:lvl w:ilvl="2" w:tplc="040C001B" w:tentative="1">
      <w:start w:val="1"/>
      <w:numFmt w:val="lowerRoman"/>
      <w:lvlText w:val="%3."/>
      <w:lvlJc w:val="right"/>
      <w:pPr>
        <w:ind w:left="3230" w:hanging="180"/>
      </w:pPr>
    </w:lvl>
    <w:lvl w:ilvl="3" w:tplc="040C000F" w:tentative="1">
      <w:start w:val="1"/>
      <w:numFmt w:val="decimal"/>
      <w:lvlText w:val="%4."/>
      <w:lvlJc w:val="left"/>
      <w:pPr>
        <w:ind w:left="3950" w:hanging="360"/>
      </w:pPr>
    </w:lvl>
    <w:lvl w:ilvl="4" w:tplc="040C0019" w:tentative="1">
      <w:start w:val="1"/>
      <w:numFmt w:val="lowerLetter"/>
      <w:lvlText w:val="%5."/>
      <w:lvlJc w:val="left"/>
      <w:pPr>
        <w:ind w:left="4670" w:hanging="360"/>
      </w:pPr>
    </w:lvl>
    <w:lvl w:ilvl="5" w:tplc="040C001B" w:tentative="1">
      <w:start w:val="1"/>
      <w:numFmt w:val="lowerRoman"/>
      <w:lvlText w:val="%6."/>
      <w:lvlJc w:val="right"/>
      <w:pPr>
        <w:ind w:left="5390" w:hanging="180"/>
      </w:pPr>
    </w:lvl>
    <w:lvl w:ilvl="6" w:tplc="040C000F" w:tentative="1">
      <w:start w:val="1"/>
      <w:numFmt w:val="decimal"/>
      <w:lvlText w:val="%7."/>
      <w:lvlJc w:val="left"/>
      <w:pPr>
        <w:ind w:left="6110" w:hanging="360"/>
      </w:pPr>
    </w:lvl>
    <w:lvl w:ilvl="7" w:tplc="040C0019" w:tentative="1">
      <w:start w:val="1"/>
      <w:numFmt w:val="lowerLetter"/>
      <w:lvlText w:val="%8."/>
      <w:lvlJc w:val="left"/>
      <w:pPr>
        <w:ind w:left="6830" w:hanging="360"/>
      </w:pPr>
    </w:lvl>
    <w:lvl w:ilvl="8" w:tplc="040C001B" w:tentative="1">
      <w:start w:val="1"/>
      <w:numFmt w:val="lowerRoman"/>
      <w:lvlText w:val="%9."/>
      <w:lvlJc w:val="right"/>
      <w:pPr>
        <w:ind w:left="7550" w:hanging="180"/>
      </w:pPr>
    </w:lvl>
  </w:abstractNum>
  <w:num w:numId="1" w16cid:durableId="85273745">
    <w:abstractNumId w:val="16"/>
  </w:num>
  <w:num w:numId="2" w16cid:durableId="1045914427">
    <w:abstractNumId w:val="19"/>
  </w:num>
  <w:num w:numId="3" w16cid:durableId="1712532398">
    <w:abstractNumId w:val="16"/>
  </w:num>
  <w:num w:numId="4" w16cid:durableId="1802529982">
    <w:abstractNumId w:val="32"/>
  </w:num>
  <w:num w:numId="5" w16cid:durableId="406265912">
    <w:abstractNumId w:val="36"/>
  </w:num>
  <w:num w:numId="6" w16cid:durableId="169806131">
    <w:abstractNumId w:val="3"/>
  </w:num>
  <w:num w:numId="7" w16cid:durableId="2091850498">
    <w:abstractNumId w:val="15"/>
  </w:num>
  <w:num w:numId="8" w16cid:durableId="95021108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91496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63969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146481">
    <w:abstractNumId w:val="26"/>
  </w:num>
  <w:num w:numId="12" w16cid:durableId="2055235050">
    <w:abstractNumId w:val="6"/>
  </w:num>
  <w:num w:numId="13" w16cid:durableId="876622809">
    <w:abstractNumId w:val="0"/>
  </w:num>
  <w:num w:numId="14" w16cid:durableId="1553078770">
    <w:abstractNumId w:val="17"/>
  </w:num>
  <w:num w:numId="15" w16cid:durableId="1533805976">
    <w:abstractNumId w:val="27"/>
  </w:num>
  <w:num w:numId="16" w16cid:durableId="1478492261">
    <w:abstractNumId w:val="38"/>
  </w:num>
  <w:num w:numId="17" w16cid:durableId="1484660199">
    <w:abstractNumId w:val="9"/>
  </w:num>
  <w:num w:numId="18" w16cid:durableId="69424595">
    <w:abstractNumId w:val="31"/>
  </w:num>
  <w:num w:numId="19" w16cid:durableId="1884974005">
    <w:abstractNumId w:val="37"/>
  </w:num>
  <w:num w:numId="20" w16cid:durableId="1811290012">
    <w:abstractNumId w:val="18"/>
  </w:num>
  <w:num w:numId="21" w16cid:durableId="1692341175">
    <w:abstractNumId w:val="41"/>
  </w:num>
  <w:num w:numId="22" w16cid:durableId="49958211">
    <w:abstractNumId w:val="20"/>
  </w:num>
  <w:num w:numId="23" w16cid:durableId="690254771">
    <w:abstractNumId w:val="13"/>
  </w:num>
  <w:num w:numId="24" w16cid:durableId="1542086507">
    <w:abstractNumId w:val="25"/>
  </w:num>
  <w:num w:numId="25" w16cid:durableId="885140668">
    <w:abstractNumId w:val="24"/>
  </w:num>
  <w:num w:numId="26" w16cid:durableId="106045575">
    <w:abstractNumId w:val="10"/>
  </w:num>
  <w:num w:numId="27" w16cid:durableId="1412044454">
    <w:abstractNumId w:val="1"/>
  </w:num>
  <w:num w:numId="28" w16cid:durableId="1875775327">
    <w:abstractNumId w:val="15"/>
  </w:num>
  <w:num w:numId="29" w16cid:durableId="1838838015">
    <w:abstractNumId w:val="15"/>
  </w:num>
  <w:num w:numId="30" w16cid:durableId="913398414">
    <w:abstractNumId w:val="7"/>
  </w:num>
  <w:num w:numId="31" w16cid:durableId="1412310855">
    <w:abstractNumId w:val="30"/>
  </w:num>
  <w:num w:numId="32" w16cid:durableId="1872062676">
    <w:abstractNumId w:val="22"/>
  </w:num>
  <w:num w:numId="33" w16cid:durableId="1333265831">
    <w:abstractNumId w:val="21"/>
  </w:num>
  <w:num w:numId="34" w16cid:durableId="1177963865">
    <w:abstractNumId w:val="40"/>
  </w:num>
  <w:num w:numId="35" w16cid:durableId="1811241722">
    <w:abstractNumId w:val="12"/>
  </w:num>
  <w:num w:numId="36" w16cid:durableId="54593948">
    <w:abstractNumId w:val="35"/>
  </w:num>
  <w:num w:numId="37" w16cid:durableId="1809736252">
    <w:abstractNumId w:val="15"/>
  </w:num>
  <w:num w:numId="38" w16cid:durableId="224730528">
    <w:abstractNumId w:val="15"/>
  </w:num>
  <w:num w:numId="39" w16cid:durableId="738018721">
    <w:abstractNumId w:val="39"/>
  </w:num>
  <w:num w:numId="40" w16cid:durableId="473186473">
    <w:abstractNumId w:val="28"/>
  </w:num>
  <w:num w:numId="41" w16cid:durableId="768963355">
    <w:abstractNumId w:val="8"/>
  </w:num>
  <w:num w:numId="42" w16cid:durableId="1893885132">
    <w:abstractNumId w:val="15"/>
  </w:num>
  <w:num w:numId="43" w16cid:durableId="70198896">
    <w:abstractNumId w:val="23"/>
  </w:num>
  <w:num w:numId="44" w16cid:durableId="76220652">
    <w:abstractNumId w:val="33"/>
  </w:num>
  <w:num w:numId="45" w16cid:durableId="898520333">
    <w:abstractNumId w:val="14"/>
  </w:num>
  <w:num w:numId="46" w16cid:durableId="719212242">
    <w:abstractNumId w:val="11"/>
  </w:num>
  <w:num w:numId="47" w16cid:durableId="1277368975">
    <w:abstractNumId w:val="15"/>
  </w:num>
  <w:num w:numId="48" w16cid:durableId="1236208501">
    <w:abstractNumId w:val="15"/>
  </w:num>
  <w:num w:numId="49" w16cid:durableId="43719348">
    <w:abstractNumId w:val="15"/>
  </w:num>
  <w:num w:numId="50" w16cid:durableId="937718653">
    <w:abstractNumId w:val="15"/>
  </w:num>
  <w:num w:numId="51" w16cid:durableId="1141079092">
    <w:abstractNumId w:val="15"/>
  </w:num>
  <w:num w:numId="52" w16cid:durableId="1082944302">
    <w:abstractNumId w:val="15"/>
  </w:num>
  <w:num w:numId="53" w16cid:durableId="1304234699">
    <w:abstractNumId w:val="15"/>
  </w:num>
  <w:num w:numId="54" w16cid:durableId="1660645759">
    <w:abstractNumId w:val="15"/>
  </w:num>
  <w:num w:numId="55" w16cid:durableId="375399483">
    <w:abstractNumId w:val="15"/>
  </w:num>
  <w:num w:numId="56" w16cid:durableId="1196386616">
    <w:abstractNumId w:val="15"/>
  </w:num>
  <w:num w:numId="57" w16cid:durableId="1203250328">
    <w:abstractNumId w:val="34"/>
  </w:num>
  <w:num w:numId="58" w16cid:durableId="751393417">
    <w:abstractNumId w:val="15"/>
  </w:num>
  <w:num w:numId="59" w16cid:durableId="836648906">
    <w:abstractNumId w:val="29"/>
  </w:num>
  <w:num w:numId="60" w16cid:durableId="702482040">
    <w:abstractNumId w:val="15"/>
  </w:num>
  <w:num w:numId="61" w16cid:durableId="430467138">
    <w:abstractNumId w:val="5"/>
  </w:num>
  <w:num w:numId="62" w16cid:durableId="1749110410">
    <w:abstractNumId w:val="2"/>
  </w:num>
  <w:num w:numId="63" w16cid:durableId="2027167962">
    <w:abstractNumId w:val="4"/>
  </w:num>
  <w:num w:numId="64" w16cid:durableId="565343163">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1D4"/>
    <w:rsid w:val="00002648"/>
    <w:rsid w:val="0003514A"/>
    <w:rsid w:val="000366DF"/>
    <w:rsid w:val="00045319"/>
    <w:rsid w:val="000505EA"/>
    <w:rsid w:val="00067391"/>
    <w:rsid w:val="00076B46"/>
    <w:rsid w:val="000772A9"/>
    <w:rsid w:val="00091505"/>
    <w:rsid w:val="0009795A"/>
    <w:rsid w:val="000A0326"/>
    <w:rsid w:val="000B5C9B"/>
    <w:rsid w:val="000C0107"/>
    <w:rsid w:val="000D25DE"/>
    <w:rsid w:val="000E2815"/>
    <w:rsid w:val="001064AA"/>
    <w:rsid w:val="00112431"/>
    <w:rsid w:val="00134985"/>
    <w:rsid w:val="00162F9D"/>
    <w:rsid w:val="00194DED"/>
    <w:rsid w:val="001B5597"/>
    <w:rsid w:val="001B58FB"/>
    <w:rsid w:val="001C0DA8"/>
    <w:rsid w:val="001C13A4"/>
    <w:rsid w:val="001F2DE2"/>
    <w:rsid w:val="0020181B"/>
    <w:rsid w:val="00205680"/>
    <w:rsid w:val="002215AF"/>
    <w:rsid w:val="00222D61"/>
    <w:rsid w:val="00232E95"/>
    <w:rsid w:val="002544E0"/>
    <w:rsid w:val="00280297"/>
    <w:rsid w:val="00284581"/>
    <w:rsid w:val="002A2471"/>
    <w:rsid w:val="002C17F9"/>
    <w:rsid w:val="002C18FE"/>
    <w:rsid w:val="002C55DB"/>
    <w:rsid w:val="002D63D9"/>
    <w:rsid w:val="002F0FE6"/>
    <w:rsid w:val="003065FE"/>
    <w:rsid w:val="003116E8"/>
    <w:rsid w:val="00335704"/>
    <w:rsid w:val="00340B85"/>
    <w:rsid w:val="0037233C"/>
    <w:rsid w:val="003812AB"/>
    <w:rsid w:val="00386B6B"/>
    <w:rsid w:val="003A35BB"/>
    <w:rsid w:val="003C229E"/>
    <w:rsid w:val="003C2921"/>
    <w:rsid w:val="003C2C50"/>
    <w:rsid w:val="003E7481"/>
    <w:rsid w:val="003E78DF"/>
    <w:rsid w:val="0041138C"/>
    <w:rsid w:val="004141F0"/>
    <w:rsid w:val="00473E73"/>
    <w:rsid w:val="0048450C"/>
    <w:rsid w:val="00484E49"/>
    <w:rsid w:val="00484F6F"/>
    <w:rsid w:val="004910C4"/>
    <w:rsid w:val="004A2D46"/>
    <w:rsid w:val="004A7ACC"/>
    <w:rsid w:val="004B1CCC"/>
    <w:rsid w:val="004B5034"/>
    <w:rsid w:val="004C11AD"/>
    <w:rsid w:val="004E5F8A"/>
    <w:rsid w:val="005151DA"/>
    <w:rsid w:val="00520C7C"/>
    <w:rsid w:val="00521138"/>
    <w:rsid w:val="0052262D"/>
    <w:rsid w:val="00527A10"/>
    <w:rsid w:val="00533585"/>
    <w:rsid w:val="00597CBC"/>
    <w:rsid w:val="005A5B29"/>
    <w:rsid w:val="005B7432"/>
    <w:rsid w:val="005C2C55"/>
    <w:rsid w:val="005C4FEE"/>
    <w:rsid w:val="005D32CC"/>
    <w:rsid w:val="00600A64"/>
    <w:rsid w:val="00620E0A"/>
    <w:rsid w:val="00631809"/>
    <w:rsid w:val="006364F9"/>
    <w:rsid w:val="006418DE"/>
    <w:rsid w:val="00656E5D"/>
    <w:rsid w:val="00660853"/>
    <w:rsid w:val="00660F9B"/>
    <w:rsid w:val="006D04E0"/>
    <w:rsid w:val="006D498E"/>
    <w:rsid w:val="006E0B65"/>
    <w:rsid w:val="006E3B64"/>
    <w:rsid w:val="006E7562"/>
    <w:rsid w:val="006F0232"/>
    <w:rsid w:val="006F0A42"/>
    <w:rsid w:val="0070231A"/>
    <w:rsid w:val="0071719F"/>
    <w:rsid w:val="00726090"/>
    <w:rsid w:val="0073228B"/>
    <w:rsid w:val="00735F5C"/>
    <w:rsid w:val="00736ED4"/>
    <w:rsid w:val="00745B0E"/>
    <w:rsid w:val="00753FAC"/>
    <w:rsid w:val="00754BAD"/>
    <w:rsid w:val="007919AB"/>
    <w:rsid w:val="00797753"/>
    <w:rsid w:val="007A2F3D"/>
    <w:rsid w:val="007B170B"/>
    <w:rsid w:val="007C7870"/>
    <w:rsid w:val="007E7216"/>
    <w:rsid w:val="00803EB0"/>
    <w:rsid w:val="0080782E"/>
    <w:rsid w:val="00822DDE"/>
    <w:rsid w:val="008318F3"/>
    <w:rsid w:val="00835A24"/>
    <w:rsid w:val="00875F6A"/>
    <w:rsid w:val="00887614"/>
    <w:rsid w:val="008915A4"/>
    <w:rsid w:val="008A5D1B"/>
    <w:rsid w:val="008A7D33"/>
    <w:rsid w:val="008B1CA4"/>
    <w:rsid w:val="008B7FE8"/>
    <w:rsid w:val="008C216B"/>
    <w:rsid w:val="008C5493"/>
    <w:rsid w:val="008D0977"/>
    <w:rsid w:val="008E2F80"/>
    <w:rsid w:val="008E647E"/>
    <w:rsid w:val="008F5082"/>
    <w:rsid w:val="009043B9"/>
    <w:rsid w:val="00910F10"/>
    <w:rsid w:val="00920DAD"/>
    <w:rsid w:val="009230CB"/>
    <w:rsid w:val="0093019F"/>
    <w:rsid w:val="0093750D"/>
    <w:rsid w:val="009573B7"/>
    <w:rsid w:val="00960CCA"/>
    <w:rsid w:val="0096541C"/>
    <w:rsid w:val="009719D9"/>
    <w:rsid w:val="00987E87"/>
    <w:rsid w:val="009A3709"/>
    <w:rsid w:val="009C2204"/>
    <w:rsid w:val="009E72E5"/>
    <w:rsid w:val="009F064E"/>
    <w:rsid w:val="009F730F"/>
    <w:rsid w:val="00A10D80"/>
    <w:rsid w:val="00A149B4"/>
    <w:rsid w:val="00A20586"/>
    <w:rsid w:val="00A52540"/>
    <w:rsid w:val="00A549B8"/>
    <w:rsid w:val="00A56EF2"/>
    <w:rsid w:val="00A63E81"/>
    <w:rsid w:val="00A77ED4"/>
    <w:rsid w:val="00A9651A"/>
    <w:rsid w:val="00AA6288"/>
    <w:rsid w:val="00AB2BB1"/>
    <w:rsid w:val="00AB4614"/>
    <w:rsid w:val="00AC7426"/>
    <w:rsid w:val="00AF3211"/>
    <w:rsid w:val="00B0039E"/>
    <w:rsid w:val="00B044E2"/>
    <w:rsid w:val="00B072D4"/>
    <w:rsid w:val="00B1617B"/>
    <w:rsid w:val="00B27D43"/>
    <w:rsid w:val="00B731D4"/>
    <w:rsid w:val="00B75284"/>
    <w:rsid w:val="00B9603A"/>
    <w:rsid w:val="00BA2E9D"/>
    <w:rsid w:val="00BA6006"/>
    <w:rsid w:val="00BC01E7"/>
    <w:rsid w:val="00BC48B8"/>
    <w:rsid w:val="00BC5D8F"/>
    <w:rsid w:val="00BE5E71"/>
    <w:rsid w:val="00BF075E"/>
    <w:rsid w:val="00C03D91"/>
    <w:rsid w:val="00C202AB"/>
    <w:rsid w:val="00C363B9"/>
    <w:rsid w:val="00C51C05"/>
    <w:rsid w:val="00C53365"/>
    <w:rsid w:val="00C53BE9"/>
    <w:rsid w:val="00C67987"/>
    <w:rsid w:val="00C67A63"/>
    <w:rsid w:val="00C97D1D"/>
    <w:rsid w:val="00CB2E4F"/>
    <w:rsid w:val="00CB48F2"/>
    <w:rsid w:val="00CB4D66"/>
    <w:rsid w:val="00CB5E98"/>
    <w:rsid w:val="00CC7687"/>
    <w:rsid w:val="00CE7756"/>
    <w:rsid w:val="00CF3BB4"/>
    <w:rsid w:val="00D030F6"/>
    <w:rsid w:val="00D04A35"/>
    <w:rsid w:val="00D137EC"/>
    <w:rsid w:val="00D3594B"/>
    <w:rsid w:val="00D365B6"/>
    <w:rsid w:val="00D46B25"/>
    <w:rsid w:val="00D5398D"/>
    <w:rsid w:val="00D5687F"/>
    <w:rsid w:val="00D70FD5"/>
    <w:rsid w:val="00D850EC"/>
    <w:rsid w:val="00DA0779"/>
    <w:rsid w:val="00DC1B9D"/>
    <w:rsid w:val="00DC5965"/>
    <w:rsid w:val="00DC7454"/>
    <w:rsid w:val="00DD5440"/>
    <w:rsid w:val="00DF0100"/>
    <w:rsid w:val="00DF2599"/>
    <w:rsid w:val="00DF7289"/>
    <w:rsid w:val="00E07C43"/>
    <w:rsid w:val="00E175E8"/>
    <w:rsid w:val="00E17FF3"/>
    <w:rsid w:val="00E31C68"/>
    <w:rsid w:val="00E36348"/>
    <w:rsid w:val="00E43FC6"/>
    <w:rsid w:val="00E50C2D"/>
    <w:rsid w:val="00E54EB7"/>
    <w:rsid w:val="00E6590D"/>
    <w:rsid w:val="00EA2377"/>
    <w:rsid w:val="00EA29BB"/>
    <w:rsid w:val="00EA32DA"/>
    <w:rsid w:val="00EC6934"/>
    <w:rsid w:val="00EC6963"/>
    <w:rsid w:val="00F02FA5"/>
    <w:rsid w:val="00F1271A"/>
    <w:rsid w:val="00F36CEE"/>
    <w:rsid w:val="00F548BB"/>
    <w:rsid w:val="00F652B9"/>
    <w:rsid w:val="00F70F92"/>
    <w:rsid w:val="00F73F6F"/>
    <w:rsid w:val="00F840D0"/>
    <w:rsid w:val="00F8497B"/>
    <w:rsid w:val="00F84B0D"/>
    <w:rsid w:val="00F8510F"/>
    <w:rsid w:val="00FB1ECB"/>
    <w:rsid w:val="00FB4DB0"/>
    <w:rsid w:val="00FB6A59"/>
    <w:rsid w:val="00FC043C"/>
    <w:rsid w:val="00FC0522"/>
    <w:rsid w:val="00FC4109"/>
    <w:rsid w:val="00FD4D10"/>
    <w:rsid w:val="00FE4C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E2FA5"/>
  <w15:chartTrackingRefBased/>
  <w15:docId w15:val="{B44A5E13-4E10-4E3D-AC48-3D03254A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3B7"/>
    <w:pPr>
      <w:spacing w:after="120" w:line="240" w:lineRule="auto"/>
      <w:jc w:val="both"/>
    </w:pPr>
    <w:rPr>
      <w:rFonts w:eastAsiaTheme="minorEastAsia" w:cs="Arial"/>
      <w:kern w:val="0"/>
      <w14:ligatures w14:val="none"/>
    </w:rPr>
  </w:style>
  <w:style w:type="paragraph" w:styleId="Titre1">
    <w:name w:val="heading 1"/>
    <w:basedOn w:val="Normal"/>
    <w:next w:val="Normal"/>
    <w:link w:val="Titre1Car"/>
    <w:qFormat/>
    <w:rsid w:val="009573B7"/>
    <w:pPr>
      <w:numPr>
        <w:numId w:val="7"/>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pacing w:after="360"/>
      <w:ind w:right="57"/>
      <w:outlineLvl w:val="0"/>
    </w:pPr>
    <w:rPr>
      <w:b/>
      <w:bCs/>
    </w:rPr>
  </w:style>
  <w:style w:type="paragraph" w:styleId="Titre2">
    <w:name w:val="heading 2"/>
    <w:basedOn w:val="Normal"/>
    <w:next w:val="Normal"/>
    <w:link w:val="Titre2Car"/>
    <w:autoRedefine/>
    <w:unhideWhenUsed/>
    <w:qFormat/>
    <w:rsid w:val="00F8497B"/>
    <w:pPr>
      <w:numPr>
        <w:ilvl w:val="1"/>
        <w:numId w:val="7"/>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hd w:val="clear" w:color="00386D" w:fill="auto"/>
      <w:spacing w:after="360"/>
      <w:ind w:right="57"/>
      <w:outlineLvl w:val="1"/>
    </w:pPr>
    <w:rPr>
      <w:b/>
    </w:rPr>
  </w:style>
  <w:style w:type="paragraph" w:styleId="Titre3">
    <w:name w:val="heading 3"/>
    <w:basedOn w:val="Normal"/>
    <w:next w:val="Normal"/>
    <w:link w:val="Titre3Car"/>
    <w:autoRedefine/>
    <w:unhideWhenUsed/>
    <w:qFormat/>
    <w:rsid w:val="00FB4DB0"/>
    <w:pPr>
      <w:numPr>
        <w:ilvl w:val="2"/>
        <w:numId w:val="7"/>
      </w:numPr>
      <w:ind w:right="57"/>
      <w:outlineLvl w:val="2"/>
    </w:pPr>
    <w:rPr>
      <w:b/>
    </w:rPr>
  </w:style>
  <w:style w:type="paragraph" w:styleId="Titre4">
    <w:name w:val="heading 4"/>
    <w:basedOn w:val="Normal"/>
    <w:next w:val="Normal"/>
    <w:link w:val="Titre4Car"/>
    <w:unhideWhenUsed/>
    <w:qFormat/>
    <w:rsid w:val="009573B7"/>
    <w:pPr>
      <w:numPr>
        <w:ilvl w:val="3"/>
        <w:numId w:val="7"/>
      </w:numPr>
      <w:pBdr>
        <w:top w:val="dotted" w:sz="6" w:space="2" w:color="283960"/>
        <w:left w:val="dotted" w:sz="6" w:space="2" w:color="283960"/>
      </w:pBdr>
      <w:ind w:right="57"/>
      <w:outlineLvl w:val="3"/>
    </w:pPr>
    <w:rPr>
      <w:b/>
      <w:color w:val="283960"/>
    </w:rPr>
  </w:style>
  <w:style w:type="paragraph" w:styleId="Titre5">
    <w:name w:val="heading 5"/>
    <w:basedOn w:val="Normal"/>
    <w:next w:val="Normal"/>
    <w:link w:val="Titre5Car"/>
    <w:unhideWhenUsed/>
    <w:qFormat/>
    <w:rsid w:val="009573B7"/>
    <w:pPr>
      <w:numPr>
        <w:ilvl w:val="4"/>
        <w:numId w:val="7"/>
      </w:numPr>
      <w:pBdr>
        <w:bottom w:val="single" w:sz="6" w:space="1" w:color="4472C4" w:themeColor="accent1"/>
      </w:pBdr>
      <w:ind w:right="57"/>
      <w:outlineLvl w:val="4"/>
    </w:pPr>
    <w:rPr>
      <w:b/>
      <w:color w:val="283960"/>
    </w:rPr>
  </w:style>
  <w:style w:type="paragraph" w:styleId="Titre6">
    <w:name w:val="heading 6"/>
    <w:basedOn w:val="Normal"/>
    <w:next w:val="Normal"/>
    <w:link w:val="Titre6Car"/>
    <w:unhideWhenUsed/>
    <w:qFormat/>
    <w:rsid w:val="009573B7"/>
    <w:pPr>
      <w:numPr>
        <w:ilvl w:val="5"/>
        <w:numId w:val="7"/>
      </w:numPr>
      <w:pBdr>
        <w:bottom w:val="dotted" w:sz="6" w:space="1" w:color="283960"/>
      </w:pBdr>
      <w:ind w:right="57"/>
      <w:outlineLvl w:val="5"/>
    </w:pPr>
    <w:rPr>
      <w:b/>
      <w:color w:val="283960"/>
    </w:rPr>
  </w:style>
  <w:style w:type="paragraph" w:styleId="Titre7">
    <w:name w:val="heading 7"/>
    <w:basedOn w:val="Normal"/>
    <w:next w:val="Normal"/>
    <w:link w:val="Titre7Car"/>
    <w:unhideWhenUsed/>
    <w:qFormat/>
    <w:rsid w:val="009573B7"/>
    <w:pPr>
      <w:numPr>
        <w:ilvl w:val="6"/>
        <w:numId w:val="7"/>
      </w:numPr>
      <w:spacing w:before="300" w:after="0"/>
      <w:outlineLvl w:val="6"/>
    </w:pPr>
    <w:rPr>
      <w:caps/>
      <w:color w:val="2F5496" w:themeColor="accent1" w:themeShade="BF"/>
      <w:spacing w:val="10"/>
    </w:rPr>
  </w:style>
  <w:style w:type="paragraph" w:styleId="Titre8">
    <w:name w:val="heading 8"/>
    <w:basedOn w:val="Normal"/>
    <w:next w:val="Normal"/>
    <w:link w:val="Titre8Car"/>
    <w:unhideWhenUsed/>
    <w:qFormat/>
    <w:rsid w:val="009573B7"/>
    <w:pPr>
      <w:numPr>
        <w:ilvl w:val="7"/>
        <w:numId w:val="7"/>
      </w:numPr>
      <w:spacing w:before="300" w:after="0"/>
      <w:outlineLvl w:val="7"/>
    </w:pPr>
    <w:rPr>
      <w:caps/>
      <w:spacing w:val="10"/>
      <w:sz w:val="18"/>
      <w:szCs w:val="18"/>
    </w:rPr>
  </w:style>
  <w:style w:type="paragraph" w:styleId="Titre9">
    <w:name w:val="heading 9"/>
    <w:basedOn w:val="Normal"/>
    <w:next w:val="Normal"/>
    <w:link w:val="Titre9Car"/>
    <w:uiPriority w:val="9"/>
    <w:unhideWhenUsed/>
    <w:qFormat/>
    <w:rsid w:val="009573B7"/>
    <w:pPr>
      <w:numPr>
        <w:ilvl w:val="8"/>
        <w:numId w:val="7"/>
      </w:num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573B7"/>
    <w:rPr>
      <w:rFonts w:eastAsiaTheme="minorEastAsia" w:cs="Arial"/>
      <w:b/>
      <w:bCs/>
      <w:kern w:val="0"/>
      <w14:ligatures w14:val="none"/>
    </w:rPr>
  </w:style>
  <w:style w:type="character" w:customStyle="1" w:styleId="Titre2Car">
    <w:name w:val="Titre 2 Car"/>
    <w:basedOn w:val="Policepardfaut"/>
    <w:link w:val="Titre2"/>
    <w:rsid w:val="00F8497B"/>
    <w:rPr>
      <w:rFonts w:eastAsiaTheme="minorEastAsia" w:cs="Arial"/>
      <w:b/>
      <w:kern w:val="0"/>
      <w:shd w:val="clear" w:color="00386D" w:fill="auto"/>
      <w14:ligatures w14:val="none"/>
    </w:rPr>
  </w:style>
  <w:style w:type="character" w:customStyle="1" w:styleId="Titre3Car">
    <w:name w:val="Titre 3 Car"/>
    <w:basedOn w:val="Policepardfaut"/>
    <w:link w:val="Titre3"/>
    <w:rsid w:val="00FB4DB0"/>
    <w:rPr>
      <w:rFonts w:eastAsiaTheme="minorEastAsia" w:cs="Arial"/>
      <w:b/>
      <w:kern w:val="0"/>
      <w14:ligatures w14:val="none"/>
    </w:rPr>
  </w:style>
  <w:style w:type="character" w:customStyle="1" w:styleId="Titre4Car">
    <w:name w:val="Titre 4 Car"/>
    <w:basedOn w:val="Policepardfaut"/>
    <w:link w:val="Titre4"/>
    <w:rsid w:val="009573B7"/>
    <w:rPr>
      <w:rFonts w:eastAsiaTheme="minorEastAsia" w:cs="Arial"/>
      <w:b/>
      <w:color w:val="283960"/>
      <w:kern w:val="0"/>
      <w14:ligatures w14:val="none"/>
    </w:rPr>
  </w:style>
  <w:style w:type="character" w:customStyle="1" w:styleId="Titre5Car">
    <w:name w:val="Titre 5 Car"/>
    <w:basedOn w:val="Policepardfaut"/>
    <w:link w:val="Titre5"/>
    <w:rsid w:val="009573B7"/>
    <w:rPr>
      <w:rFonts w:eastAsiaTheme="minorEastAsia" w:cs="Arial"/>
      <w:b/>
      <w:color w:val="283960"/>
      <w:kern w:val="0"/>
      <w14:ligatures w14:val="none"/>
    </w:rPr>
  </w:style>
  <w:style w:type="character" w:customStyle="1" w:styleId="Titre6Car">
    <w:name w:val="Titre 6 Car"/>
    <w:basedOn w:val="Policepardfaut"/>
    <w:link w:val="Titre6"/>
    <w:rsid w:val="009573B7"/>
    <w:rPr>
      <w:rFonts w:eastAsiaTheme="minorEastAsia" w:cs="Arial"/>
      <w:b/>
      <w:color w:val="283960"/>
      <w:kern w:val="0"/>
      <w14:ligatures w14:val="none"/>
    </w:rPr>
  </w:style>
  <w:style w:type="character" w:customStyle="1" w:styleId="Titre7Car">
    <w:name w:val="Titre 7 Car"/>
    <w:basedOn w:val="Policepardfaut"/>
    <w:link w:val="Titre7"/>
    <w:rsid w:val="009573B7"/>
    <w:rPr>
      <w:rFonts w:eastAsiaTheme="minorEastAsia" w:cs="Arial"/>
      <w:caps/>
      <w:color w:val="2F5496" w:themeColor="accent1" w:themeShade="BF"/>
      <w:spacing w:val="10"/>
      <w:kern w:val="0"/>
      <w14:ligatures w14:val="none"/>
    </w:rPr>
  </w:style>
  <w:style w:type="character" w:customStyle="1" w:styleId="Titre8Car">
    <w:name w:val="Titre 8 Car"/>
    <w:basedOn w:val="Policepardfaut"/>
    <w:link w:val="Titre8"/>
    <w:rsid w:val="009573B7"/>
    <w:rPr>
      <w:rFonts w:eastAsiaTheme="minorEastAsia" w:cs="Arial"/>
      <w:caps/>
      <w:spacing w:val="10"/>
      <w:kern w:val="0"/>
      <w:sz w:val="18"/>
      <w:szCs w:val="18"/>
      <w14:ligatures w14:val="none"/>
    </w:rPr>
  </w:style>
  <w:style w:type="character" w:customStyle="1" w:styleId="Titre9Car">
    <w:name w:val="Titre 9 Car"/>
    <w:basedOn w:val="Policepardfaut"/>
    <w:link w:val="Titre9"/>
    <w:uiPriority w:val="9"/>
    <w:rsid w:val="009573B7"/>
    <w:rPr>
      <w:rFonts w:eastAsiaTheme="minorEastAsia" w:cs="Arial"/>
      <w:i/>
      <w:caps/>
      <w:spacing w:val="10"/>
      <w:kern w:val="0"/>
      <w:sz w:val="18"/>
      <w:szCs w:val="18"/>
      <w14:ligatures w14:val="none"/>
    </w:rPr>
  </w:style>
  <w:style w:type="paragraph" w:customStyle="1" w:styleId="Listepuceniv2">
    <w:name w:val="Liste à puce niv 2"/>
    <w:basedOn w:val="Normal"/>
    <w:uiPriority w:val="2"/>
    <w:unhideWhenUsed/>
    <w:qFormat/>
    <w:rsid w:val="009573B7"/>
    <w:pPr>
      <w:numPr>
        <w:ilvl w:val="1"/>
        <w:numId w:val="2"/>
      </w:numPr>
      <w:spacing w:after="0"/>
    </w:pPr>
  </w:style>
  <w:style w:type="paragraph" w:customStyle="1" w:styleId="Default">
    <w:name w:val="Default"/>
    <w:rsid w:val="009573B7"/>
    <w:pPr>
      <w:autoSpaceDE w:val="0"/>
      <w:autoSpaceDN w:val="0"/>
      <w:adjustRightInd w:val="0"/>
      <w:spacing w:after="0" w:line="240" w:lineRule="auto"/>
    </w:pPr>
    <w:rPr>
      <w:rFonts w:ascii="Calibri" w:eastAsiaTheme="minorEastAsia" w:hAnsi="Calibri" w:cs="Calibri"/>
      <w:color w:val="000000"/>
      <w:kern w:val="0"/>
      <w:sz w:val="24"/>
      <w:szCs w:val="24"/>
      <w14:ligatures w14:val="none"/>
    </w:rPr>
  </w:style>
  <w:style w:type="paragraph" w:customStyle="1" w:styleId="Char">
    <w:name w:val="Char"/>
    <w:basedOn w:val="Normal"/>
    <w:autoRedefine/>
    <w:rsid w:val="00BA2E9D"/>
    <w:pPr>
      <w:numPr>
        <w:numId w:val="5"/>
      </w:numPr>
      <w:spacing w:after="0"/>
    </w:pPr>
    <w:rPr>
      <w:rFonts w:eastAsia="Times New Roman" w:cstheme="minorHAnsi"/>
      <w:iCs/>
    </w:rPr>
  </w:style>
  <w:style w:type="paragraph" w:customStyle="1" w:styleId="ProductList-Body">
    <w:name w:val="Product List - Body"/>
    <w:basedOn w:val="Normal"/>
    <w:link w:val="ProductList-BodyChar"/>
    <w:qFormat/>
    <w:rsid w:val="003C229E"/>
    <w:pPr>
      <w:tabs>
        <w:tab w:val="left" w:pos="360"/>
        <w:tab w:val="left" w:pos="720"/>
        <w:tab w:val="left" w:pos="1080"/>
      </w:tabs>
      <w:spacing w:after="0"/>
      <w:jc w:val="left"/>
    </w:pPr>
    <w:rPr>
      <w:rFonts w:eastAsiaTheme="minorHAnsi" w:cstheme="minorBidi"/>
      <w:sz w:val="18"/>
      <w:lang w:eastAsia="fr-FR" w:bidi="fr-FR"/>
    </w:rPr>
  </w:style>
  <w:style w:type="character" w:customStyle="1" w:styleId="ProductList-BodyChar">
    <w:name w:val="Product List - Body Char"/>
    <w:basedOn w:val="Policepardfaut"/>
    <w:link w:val="ProductList-Body"/>
    <w:rsid w:val="003C229E"/>
    <w:rPr>
      <w:kern w:val="0"/>
      <w:sz w:val="18"/>
      <w:lang w:eastAsia="fr-FR" w:bidi="fr-FR"/>
      <w14:ligatures w14:val="none"/>
    </w:rPr>
  </w:style>
  <w:style w:type="paragraph" w:customStyle="1" w:styleId="ProductList-OfferingBody">
    <w:name w:val="Product List - Offering Body"/>
    <w:basedOn w:val="ProductList-Body"/>
    <w:next w:val="ProductList-Body"/>
    <w:link w:val="ProductList-OfferingBodyChar"/>
    <w:qFormat/>
    <w:rsid w:val="003C229E"/>
    <w:pPr>
      <w:spacing w:before="20" w:after="20"/>
      <w:ind w:left="-14" w:right="-101"/>
    </w:pPr>
    <w:rPr>
      <w:sz w:val="16"/>
    </w:rPr>
  </w:style>
  <w:style w:type="character" w:customStyle="1" w:styleId="ProductList-OfferingBodyChar">
    <w:name w:val="Product List - Offering Body Char"/>
    <w:basedOn w:val="ProductList-BodyChar"/>
    <w:link w:val="ProductList-OfferingBody"/>
    <w:rsid w:val="003C229E"/>
    <w:rPr>
      <w:kern w:val="0"/>
      <w:sz w:val="16"/>
      <w:lang w:eastAsia="fr-FR" w:bidi="fr-FR"/>
      <w14:ligatures w14:val="none"/>
    </w:rPr>
  </w:style>
  <w:style w:type="paragraph" w:styleId="NormalWeb">
    <w:name w:val="Normal (Web)"/>
    <w:basedOn w:val="Normal"/>
    <w:uiPriority w:val="99"/>
    <w:unhideWhenUsed/>
    <w:rsid w:val="00CB4D66"/>
    <w:pPr>
      <w:spacing w:before="100" w:beforeAutospacing="1" w:after="100" w:afterAutospacing="1"/>
      <w:jc w:val="left"/>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E54EB7"/>
    <w:pPr>
      <w:spacing w:after="40" w:line="280" w:lineRule="atLeast"/>
      <w:jc w:val="both"/>
    </w:pPr>
    <w:rPr>
      <w:rFonts w:ascii="New York" w:eastAsia="Times New Roman" w:hAnsi="New York" w:cs="Times New Roman"/>
      <w:kern w:val="0"/>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aragraphe,Style petit bullet violet,Liste à puce - Normal,lp1,Paragraphe_DAT,Paragraphe de liste 1,Title 1,P1 Pharos,ARS Puces,AMR Paragraphe de liste 1er niveau,Bullet List,FooterText,numbered,List Paragraph1,Bulletr List Paragraph"/>
    <w:basedOn w:val="Normal"/>
    <w:link w:val="ParagraphedelisteCar"/>
    <w:uiPriority w:val="34"/>
    <w:qFormat/>
    <w:rsid w:val="0009795A"/>
    <w:pPr>
      <w:spacing w:after="0"/>
      <w:ind w:left="708"/>
      <w:jc w:val="left"/>
    </w:pPr>
    <w:rPr>
      <w:rFonts w:ascii="Times New Roman" w:eastAsia="Times New Roman" w:hAnsi="Times New Roman" w:cs="Times New Roman"/>
      <w:sz w:val="24"/>
      <w:szCs w:val="24"/>
      <w:lang w:eastAsia="fr-FR"/>
    </w:rPr>
  </w:style>
  <w:style w:type="character" w:customStyle="1" w:styleId="ParagraphedelisteCar">
    <w:name w:val="Paragraphe de liste Car"/>
    <w:aliases w:val="Paragraphe Car,Style petit bullet violet Car,Liste à puce - Normal Car,lp1 Car,Paragraphe_DAT Car,Paragraphe de liste 1 Car,Title 1 Car,P1 Pharos Car,ARS Puces Car,AMR Paragraphe de liste 1er niveau Car,Bullet List Car"/>
    <w:link w:val="Paragraphedeliste"/>
    <w:uiPriority w:val="34"/>
    <w:qFormat/>
    <w:locked/>
    <w:rsid w:val="0009795A"/>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B75284"/>
    <w:pPr>
      <w:tabs>
        <w:tab w:val="center" w:pos="4536"/>
        <w:tab w:val="right" w:pos="9072"/>
      </w:tabs>
      <w:spacing w:after="0"/>
    </w:pPr>
  </w:style>
  <w:style w:type="character" w:customStyle="1" w:styleId="PieddepageCar">
    <w:name w:val="Pied de page Car"/>
    <w:basedOn w:val="Policepardfaut"/>
    <w:link w:val="Pieddepage"/>
    <w:uiPriority w:val="99"/>
    <w:rsid w:val="00B75284"/>
    <w:rPr>
      <w:rFonts w:eastAsiaTheme="minorEastAsia" w:cs="Arial"/>
      <w:kern w:val="0"/>
      <w14:ligatures w14:val="none"/>
    </w:rPr>
  </w:style>
  <w:style w:type="paragraph" w:styleId="Commentaire">
    <w:name w:val="annotation text"/>
    <w:basedOn w:val="Normal"/>
    <w:link w:val="CommentaireCar"/>
    <w:uiPriority w:val="99"/>
    <w:semiHidden/>
    <w:rsid w:val="001064AA"/>
    <w:pPr>
      <w:spacing w:after="0"/>
      <w:jc w:val="left"/>
    </w:pPr>
    <w:rPr>
      <w:rFonts w:ascii="Lucida Sans Unicode" w:eastAsia="Times New Roman" w:hAnsi="Lucida Sans Unicode" w:cs="Times New Roman"/>
      <w:sz w:val="20"/>
      <w:szCs w:val="20"/>
    </w:rPr>
  </w:style>
  <w:style w:type="character" w:customStyle="1" w:styleId="CommentaireCar">
    <w:name w:val="Commentaire Car"/>
    <w:basedOn w:val="Policepardfaut"/>
    <w:link w:val="Commentaire"/>
    <w:uiPriority w:val="99"/>
    <w:semiHidden/>
    <w:rsid w:val="001064AA"/>
    <w:rPr>
      <w:rFonts w:ascii="Lucida Sans Unicode" w:eastAsia="Times New Roman" w:hAnsi="Lucida Sans Unicode" w:cs="Times New Roman"/>
      <w:kern w:val="0"/>
      <w:sz w:val="20"/>
      <w:szCs w:val="20"/>
      <w14:ligatures w14:val="none"/>
    </w:rPr>
  </w:style>
  <w:style w:type="character" w:styleId="Marquedecommentaire">
    <w:name w:val="annotation reference"/>
    <w:uiPriority w:val="99"/>
    <w:semiHidden/>
    <w:rsid w:val="001064AA"/>
    <w:rPr>
      <w:rFonts w:ascii="Arial" w:hAnsi="Arial"/>
      <w:sz w:val="16"/>
      <w:szCs w:val="16"/>
      <w:lang w:val="fr-FR" w:eastAsia="en-US" w:bidi="ar-SA"/>
    </w:rPr>
  </w:style>
  <w:style w:type="paragraph" w:customStyle="1" w:styleId="Listeavecpuceespace3">
    <w:name w:val="Liste avec puce espace 3"/>
    <w:basedOn w:val="Normal"/>
    <w:uiPriority w:val="99"/>
    <w:qFormat/>
    <w:rsid w:val="001064AA"/>
    <w:pPr>
      <w:numPr>
        <w:numId w:val="12"/>
      </w:numPr>
      <w:spacing w:before="120" w:after="60"/>
    </w:pPr>
    <w:rPr>
      <w:rFonts w:ascii="Verdana" w:eastAsia="Times New Roman" w:hAnsi="Verdana" w:cs="Times New Roman"/>
      <w:sz w:val="20"/>
      <w:szCs w:val="20"/>
      <w:lang w:eastAsia="fr-FR"/>
    </w:rPr>
  </w:style>
  <w:style w:type="paragraph" w:styleId="Retraitcorpsdetexte">
    <w:name w:val="Body Text Indent"/>
    <w:basedOn w:val="Normal"/>
    <w:link w:val="RetraitcorpsdetexteCar"/>
    <w:rsid w:val="00F36CEE"/>
    <w:pPr>
      <w:tabs>
        <w:tab w:val="left" w:pos="1040"/>
      </w:tabs>
      <w:spacing w:after="0"/>
      <w:ind w:left="1040" w:hanging="1040"/>
      <w:jc w:val="center"/>
    </w:pPr>
    <w:rPr>
      <w:rFonts w:ascii="Tahoma" w:eastAsia="Times New Roman" w:hAnsi="Tahoma" w:cs="Tahoma"/>
      <w:lang w:eastAsia="fr-FR"/>
    </w:rPr>
  </w:style>
  <w:style w:type="character" w:customStyle="1" w:styleId="RetraitcorpsdetexteCar">
    <w:name w:val="Retrait corps de texte Car"/>
    <w:basedOn w:val="Policepardfaut"/>
    <w:link w:val="Retraitcorpsdetexte"/>
    <w:rsid w:val="00F36CEE"/>
    <w:rPr>
      <w:rFonts w:ascii="Tahoma" w:eastAsia="Times New Roman" w:hAnsi="Tahoma" w:cs="Tahoma"/>
      <w:kern w:val="0"/>
      <w:lang w:eastAsia="fr-FR"/>
      <w14:ligatures w14:val="none"/>
    </w:rPr>
  </w:style>
  <w:style w:type="paragraph" w:customStyle="1" w:styleId="Cadremarge">
    <w:name w:val="Cadre marge"/>
    <w:basedOn w:val="Normal"/>
    <w:rsid w:val="00631809"/>
    <w:pPr>
      <w:keepNext/>
      <w:framePr w:w="1469" w:hSpace="142" w:wrap="around" w:vAnchor="text" w:hAnchor="page" w:x="1458" w:y="560"/>
      <w:pBdr>
        <w:top w:val="single" w:sz="2" w:space="2" w:color="auto"/>
        <w:left w:val="single" w:sz="2" w:space="2" w:color="auto"/>
        <w:bottom w:val="single" w:sz="2" w:space="2" w:color="auto"/>
        <w:right w:val="single" w:sz="2" w:space="2" w:color="auto"/>
      </w:pBdr>
      <w:tabs>
        <w:tab w:val="left" w:pos="709"/>
        <w:tab w:val="left" w:pos="1560"/>
        <w:tab w:val="left" w:pos="2127"/>
        <w:tab w:val="left" w:pos="2835"/>
        <w:tab w:val="left" w:pos="3544"/>
        <w:tab w:val="left" w:pos="4253"/>
        <w:tab w:val="left" w:pos="4962"/>
        <w:tab w:val="left" w:pos="5670"/>
        <w:tab w:val="left" w:pos="6379"/>
        <w:tab w:val="left" w:pos="7088"/>
        <w:tab w:val="left" w:pos="7797"/>
      </w:tabs>
      <w:spacing w:after="0" w:line="200" w:lineRule="atLeast"/>
      <w:ind w:left="57"/>
      <w:jc w:val="left"/>
    </w:pPr>
    <w:rPr>
      <w:rFonts w:ascii="Arial" w:eastAsia="Times New Roman" w:hAnsi="Arial"/>
      <w:sz w:val="18"/>
      <w:szCs w:val="18"/>
    </w:rPr>
  </w:style>
  <w:style w:type="character" w:styleId="lev">
    <w:name w:val="Strong"/>
    <w:basedOn w:val="Policepardfaut"/>
    <w:uiPriority w:val="22"/>
    <w:qFormat/>
    <w:rsid w:val="00D137EC"/>
    <w:rPr>
      <w:b/>
      <w:bCs/>
    </w:rPr>
  </w:style>
  <w:style w:type="paragraph" w:styleId="En-ttedetabledesmatires">
    <w:name w:val="TOC Heading"/>
    <w:basedOn w:val="Titre1"/>
    <w:next w:val="Normal"/>
    <w:uiPriority w:val="39"/>
    <w:unhideWhenUsed/>
    <w:qFormat/>
    <w:rsid w:val="00F1271A"/>
    <w:pPr>
      <w:keepNext/>
      <w:keepLines/>
      <w:numPr>
        <w:numId w:val="0"/>
      </w:numPr>
      <w:pBdr>
        <w:top w:val="none" w:sz="0" w:space="0" w:color="auto"/>
        <w:left w:val="none" w:sz="0" w:space="0" w:color="auto"/>
        <w:bottom w:val="none" w:sz="0" w:space="0" w:color="auto"/>
        <w:right w:val="none" w:sz="0" w:space="0" w:color="auto"/>
      </w:pBdr>
      <w:spacing w:before="240" w:after="0" w:line="259" w:lineRule="auto"/>
      <w:ind w:right="0"/>
      <w:jc w:val="left"/>
      <w:outlineLvl w:val="9"/>
    </w:pPr>
    <w:rPr>
      <w:rFonts w:asciiTheme="majorHAnsi" w:eastAsiaTheme="majorEastAsia" w:hAnsiTheme="majorHAnsi" w:cstheme="majorBidi"/>
      <w:b w:val="0"/>
      <w:bCs w:val="0"/>
      <w:color w:val="2F5496" w:themeColor="accent1" w:themeShade="BF"/>
      <w:sz w:val="32"/>
      <w:szCs w:val="32"/>
      <w:lang w:eastAsia="fr-FR"/>
    </w:rPr>
  </w:style>
  <w:style w:type="paragraph" w:styleId="TM1">
    <w:name w:val="toc 1"/>
    <w:basedOn w:val="Normal"/>
    <w:next w:val="Normal"/>
    <w:autoRedefine/>
    <w:uiPriority w:val="39"/>
    <w:unhideWhenUsed/>
    <w:rsid w:val="00F1271A"/>
    <w:pPr>
      <w:spacing w:after="100"/>
    </w:pPr>
  </w:style>
  <w:style w:type="paragraph" w:styleId="TM2">
    <w:name w:val="toc 2"/>
    <w:basedOn w:val="Normal"/>
    <w:next w:val="Normal"/>
    <w:autoRedefine/>
    <w:uiPriority w:val="39"/>
    <w:unhideWhenUsed/>
    <w:rsid w:val="00F1271A"/>
    <w:pPr>
      <w:spacing w:after="100"/>
      <w:ind w:left="220"/>
    </w:pPr>
  </w:style>
  <w:style w:type="paragraph" w:styleId="TM3">
    <w:name w:val="toc 3"/>
    <w:basedOn w:val="Normal"/>
    <w:next w:val="Normal"/>
    <w:autoRedefine/>
    <w:uiPriority w:val="39"/>
    <w:unhideWhenUsed/>
    <w:rsid w:val="00F1271A"/>
    <w:pPr>
      <w:spacing w:after="100"/>
      <w:ind w:left="440"/>
    </w:pPr>
  </w:style>
  <w:style w:type="character" w:styleId="Lienhypertexte">
    <w:name w:val="Hyperlink"/>
    <w:basedOn w:val="Policepardfaut"/>
    <w:uiPriority w:val="99"/>
    <w:unhideWhenUsed/>
    <w:rsid w:val="00F1271A"/>
    <w:rPr>
      <w:color w:val="0563C1" w:themeColor="hyperlink"/>
      <w:u w:val="single"/>
    </w:rPr>
  </w:style>
  <w:style w:type="character" w:styleId="Lienhypertextesuivivisit">
    <w:name w:val="FollowedHyperlink"/>
    <w:basedOn w:val="Policepardfaut"/>
    <w:uiPriority w:val="99"/>
    <w:semiHidden/>
    <w:unhideWhenUsed/>
    <w:rsid w:val="00F1271A"/>
    <w:rPr>
      <w:color w:val="954F72" w:themeColor="followedHyperlink"/>
      <w:u w:val="single"/>
    </w:rPr>
  </w:style>
  <w:style w:type="paragraph" w:styleId="En-tte">
    <w:name w:val="header"/>
    <w:basedOn w:val="Normal"/>
    <w:link w:val="En-tteCar"/>
    <w:uiPriority w:val="99"/>
    <w:unhideWhenUsed/>
    <w:rsid w:val="008E2F80"/>
    <w:pPr>
      <w:tabs>
        <w:tab w:val="center" w:pos="4536"/>
        <w:tab w:val="right" w:pos="9072"/>
      </w:tabs>
      <w:spacing w:after="0"/>
    </w:pPr>
  </w:style>
  <w:style w:type="character" w:customStyle="1" w:styleId="En-tteCar">
    <w:name w:val="En-tête Car"/>
    <w:basedOn w:val="Policepardfaut"/>
    <w:link w:val="En-tte"/>
    <w:uiPriority w:val="99"/>
    <w:rsid w:val="008E2F80"/>
    <w:rPr>
      <w:rFonts w:eastAsiaTheme="minorEastAsia" w:cs="Arial"/>
      <w:kern w:val="0"/>
      <w14:ligatures w14:val="none"/>
    </w:rPr>
  </w:style>
  <w:style w:type="table" w:styleId="Tableausimple1">
    <w:name w:val="Plain Table 1"/>
    <w:basedOn w:val="TableauNormal"/>
    <w:uiPriority w:val="41"/>
    <w:rsid w:val="00960C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lledetableauclaire">
    <w:name w:val="Grid Table Light"/>
    <w:basedOn w:val="TableauNormal"/>
    <w:uiPriority w:val="40"/>
    <w:rsid w:val="00960C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vision">
    <w:name w:val="Revision"/>
    <w:hidden/>
    <w:uiPriority w:val="99"/>
    <w:semiHidden/>
    <w:rsid w:val="002544E0"/>
    <w:pPr>
      <w:spacing w:after="0" w:line="240" w:lineRule="auto"/>
    </w:pPr>
    <w:rPr>
      <w:rFonts w:eastAsiaTheme="minorEastAsia" w:cs="Arial"/>
      <w:kern w:val="0"/>
      <w14:ligatures w14:val="none"/>
    </w:rPr>
  </w:style>
  <w:style w:type="paragraph" w:styleId="Objetducommentaire">
    <w:name w:val="annotation subject"/>
    <w:basedOn w:val="Commentaire"/>
    <w:next w:val="Commentaire"/>
    <w:link w:val="ObjetducommentaireCar"/>
    <w:uiPriority w:val="99"/>
    <w:semiHidden/>
    <w:unhideWhenUsed/>
    <w:rsid w:val="00533585"/>
    <w:pPr>
      <w:spacing w:after="120"/>
      <w:jc w:val="both"/>
    </w:pPr>
    <w:rPr>
      <w:rFonts w:asciiTheme="minorHAnsi" w:eastAsiaTheme="minorEastAsia" w:hAnsiTheme="minorHAnsi" w:cs="Arial"/>
      <w:b/>
      <w:bCs/>
    </w:rPr>
  </w:style>
  <w:style w:type="character" w:customStyle="1" w:styleId="ObjetducommentaireCar">
    <w:name w:val="Objet du commentaire Car"/>
    <w:basedOn w:val="CommentaireCar"/>
    <w:link w:val="Objetducommentaire"/>
    <w:uiPriority w:val="99"/>
    <w:semiHidden/>
    <w:rsid w:val="00533585"/>
    <w:rPr>
      <w:rFonts w:ascii="Lucida Sans Unicode" w:eastAsiaTheme="minorEastAsia" w:hAnsi="Lucida Sans Unicode" w:cs="Arial"/>
      <w:b/>
      <w:bCs/>
      <w:kern w:val="0"/>
      <w:sz w:val="20"/>
      <w:szCs w:val="20"/>
      <w14:ligatures w14:val="none"/>
    </w:rPr>
  </w:style>
  <w:style w:type="table" w:styleId="TableauGrille4-Accentuation3">
    <w:name w:val="Grid Table 4 Accent 3"/>
    <w:basedOn w:val="TableauNormal"/>
    <w:uiPriority w:val="49"/>
    <w:rsid w:val="0073228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3">
    <w:name w:val="Grid Table 2 Accent 3"/>
    <w:basedOn w:val="TableauNormal"/>
    <w:uiPriority w:val="47"/>
    <w:rsid w:val="0073228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5">
    <w:name w:val="Grid Table 4 Accent 5"/>
    <w:basedOn w:val="TableauNormal"/>
    <w:uiPriority w:val="49"/>
    <w:rsid w:val="0073228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numbering" w:customStyle="1" w:styleId="Style1">
    <w:name w:val="Style1"/>
    <w:uiPriority w:val="99"/>
    <w:rsid w:val="00D70FD5"/>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26265">
      <w:bodyDiv w:val="1"/>
      <w:marLeft w:val="0"/>
      <w:marRight w:val="0"/>
      <w:marTop w:val="0"/>
      <w:marBottom w:val="0"/>
      <w:divBdr>
        <w:top w:val="none" w:sz="0" w:space="0" w:color="auto"/>
        <w:left w:val="none" w:sz="0" w:space="0" w:color="auto"/>
        <w:bottom w:val="none" w:sz="0" w:space="0" w:color="auto"/>
        <w:right w:val="none" w:sz="0" w:space="0" w:color="auto"/>
      </w:divBdr>
    </w:div>
    <w:div w:id="217206138">
      <w:bodyDiv w:val="1"/>
      <w:marLeft w:val="0"/>
      <w:marRight w:val="0"/>
      <w:marTop w:val="0"/>
      <w:marBottom w:val="0"/>
      <w:divBdr>
        <w:top w:val="none" w:sz="0" w:space="0" w:color="auto"/>
        <w:left w:val="none" w:sz="0" w:space="0" w:color="auto"/>
        <w:bottom w:val="none" w:sz="0" w:space="0" w:color="auto"/>
        <w:right w:val="none" w:sz="0" w:space="0" w:color="auto"/>
      </w:divBdr>
    </w:div>
    <w:div w:id="295916167">
      <w:bodyDiv w:val="1"/>
      <w:marLeft w:val="0"/>
      <w:marRight w:val="0"/>
      <w:marTop w:val="0"/>
      <w:marBottom w:val="0"/>
      <w:divBdr>
        <w:top w:val="none" w:sz="0" w:space="0" w:color="auto"/>
        <w:left w:val="none" w:sz="0" w:space="0" w:color="auto"/>
        <w:bottom w:val="none" w:sz="0" w:space="0" w:color="auto"/>
        <w:right w:val="none" w:sz="0" w:space="0" w:color="auto"/>
      </w:divBdr>
    </w:div>
    <w:div w:id="1085541576">
      <w:bodyDiv w:val="1"/>
      <w:marLeft w:val="0"/>
      <w:marRight w:val="0"/>
      <w:marTop w:val="0"/>
      <w:marBottom w:val="0"/>
      <w:divBdr>
        <w:top w:val="none" w:sz="0" w:space="0" w:color="auto"/>
        <w:left w:val="none" w:sz="0" w:space="0" w:color="auto"/>
        <w:bottom w:val="none" w:sz="0" w:space="0" w:color="auto"/>
        <w:right w:val="none" w:sz="0" w:space="0" w:color="auto"/>
      </w:divBdr>
    </w:div>
    <w:div w:id="1653217561">
      <w:bodyDiv w:val="1"/>
      <w:marLeft w:val="0"/>
      <w:marRight w:val="0"/>
      <w:marTop w:val="0"/>
      <w:marBottom w:val="0"/>
      <w:divBdr>
        <w:top w:val="none" w:sz="0" w:space="0" w:color="auto"/>
        <w:left w:val="none" w:sz="0" w:space="0" w:color="auto"/>
        <w:bottom w:val="none" w:sz="0" w:space="0" w:color="auto"/>
        <w:right w:val="none" w:sz="0" w:space="0" w:color="auto"/>
      </w:divBdr>
    </w:div>
    <w:div w:id="1921520620">
      <w:bodyDiv w:val="1"/>
      <w:marLeft w:val="0"/>
      <w:marRight w:val="0"/>
      <w:marTop w:val="0"/>
      <w:marBottom w:val="0"/>
      <w:divBdr>
        <w:top w:val="none" w:sz="0" w:space="0" w:color="auto"/>
        <w:left w:val="none" w:sz="0" w:space="0" w:color="auto"/>
        <w:bottom w:val="none" w:sz="0" w:space="0" w:color="auto"/>
        <w:right w:val="none" w:sz="0" w:space="0" w:color="auto"/>
      </w:divBdr>
    </w:div>
    <w:div w:id="1941254927">
      <w:bodyDiv w:val="1"/>
      <w:marLeft w:val="0"/>
      <w:marRight w:val="0"/>
      <w:marTop w:val="0"/>
      <w:marBottom w:val="0"/>
      <w:divBdr>
        <w:top w:val="none" w:sz="0" w:space="0" w:color="auto"/>
        <w:left w:val="none" w:sz="0" w:space="0" w:color="auto"/>
        <w:bottom w:val="none" w:sz="0" w:space="0" w:color="auto"/>
        <w:right w:val="none" w:sz="0" w:space="0" w:color="auto"/>
      </w:divBdr>
    </w:div>
    <w:div w:id="2112310440">
      <w:bodyDiv w:val="1"/>
      <w:marLeft w:val="0"/>
      <w:marRight w:val="0"/>
      <w:marTop w:val="0"/>
      <w:marBottom w:val="0"/>
      <w:divBdr>
        <w:top w:val="none" w:sz="0" w:space="0" w:color="auto"/>
        <w:left w:val="none" w:sz="0" w:space="0" w:color="auto"/>
        <w:bottom w:val="none" w:sz="0" w:space="0" w:color="auto"/>
        <w:right w:val="none" w:sz="0" w:space="0" w:color="auto"/>
      </w:divBdr>
    </w:div>
    <w:div w:id="21357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0E471-D9CD-4F36-8CEB-637024D19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11</Pages>
  <Words>3521</Words>
  <Characters>19368</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Pietri, Marlène</dc:creator>
  <cp:keywords/>
  <dc:description/>
  <cp:lastModifiedBy>Tifoun, Sonia</cp:lastModifiedBy>
  <cp:revision>15</cp:revision>
  <dcterms:created xsi:type="dcterms:W3CDTF">2025-12-08T15:35:00Z</dcterms:created>
  <dcterms:modified xsi:type="dcterms:W3CDTF">2026-07-16T14:42:00Z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e1e3e5-28aa-42d2-a9d5-f117a2286530_Enabled">
    <vt:lpwstr>true</vt:lpwstr>
  </property>
  <property fmtid="{D5CDD505-2E9C-101B-9397-08002B2CF9AE}" pid="3" name="MSIP_Label_94e1e3e5-28aa-42d2-a9d5-f117a2286530_SetDate">
    <vt:lpwstr>2025-02-26T16:59:15Z</vt:lpwstr>
  </property>
  <property fmtid="{D5CDD505-2E9C-101B-9397-08002B2CF9AE}" pid="4" name="MSIP_Label_94e1e3e5-28aa-42d2-a9d5-f117a2286530_Method">
    <vt:lpwstr>Standard</vt:lpwstr>
  </property>
  <property fmtid="{D5CDD505-2E9C-101B-9397-08002B2CF9AE}" pid="5" name="MSIP_Label_94e1e3e5-28aa-42d2-a9d5-f117a2286530_Name">
    <vt:lpwstr>C2-Interne avec marquage</vt:lpwstr>
  </property>
  <property fmtid="{D5CDD505-2E9C-101B-9397-08002B2CF9AE}" pid="6" name="MSIP_Label_94e1e3e5-28aa-42d2-a9d5-f117a2286530_SiteId">
    <vt:lpwstr>6eab6365-8194-49c6-a4d0-e2d1a0fbeb74</vt:lpwstr>
  </property>
  <property fmtid="{D5CDD505-2E9C-101B-9397-08002B2CF9AE}" pid="7" name="MSIP_Label_94e1e3e5-28aa-42d2-a9d5-f117a2286530_ActionId">
    <vt:lpwstr>f48c5e87-4993-4e3f-b1e4-9e91c9143a9a</vt:lpwstr>
  </property>
  <property fmtid="{D5CDD505-2E9C-101B-9397-08002B2CF9AE}" pid="8" name="MSIP_Label_94e1e3e5-28aa-42d2-a9d5-f117a2286530_ContentBits">
    <vt:lpwstr>2</vt:lpwstr>
  </property>
</Properties>
</file>